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962c" w14:textId="99e9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 және қоршаған ортаны қорғау министрлiгi жүйесiндегi мемлекеттiк бақылау органдарымен суармалы-суландыру жүйелердi тексерудi ұйымдастыру және жүргiзу нұсқауын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министрінің 2002 жылғы 21 қаңтардағы N 13-п бұйрығы. Қазақстан Республикасы Әділет министрлігінде 2002 жылғы 22 ақпанда тіркелді. Тіркеу N 1762. Күші жойылды - ҚР Қоршаған ортаны қорғау министрінің 2005 жылғы 14 сәуірдегі N 128-ө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 ресурстарын қорғау саласында тексеруді ұйымдастыру жүйесін дұрыс жолға қою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Әділет министрлігінде 2002 жылғы 22 ақпанда N 1762 тіркелген Қазақстан Республикасы Қоршаған ортаны қорғау және табиғи ресурстар министрінің 2002 жылғы 21 қаңтардағы N 13-п бұйрығымен бекітілген құлақаралық-суландыру жүйесін тексеруін ұйымдастыру Нұсқаулығының күші жойылсын...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"Қоршаған ортаны қорғау туралы" 
</w:t>
      </w:r>
      <w:r>
        <w:rPr>
          <w:rFonts w:ascii="Times New Roman"/>
          <w:b w:val="false"/>
          <w:i w:val="false"/>
          <w:color w:val="000000"/>
          <w:sz w:val="28"/>
        </w:rPr>
        <w:t xml:space="preserve"> Заңының </w:t>
      </w:r>
      <w:r>
        <w:rPr>
          <w:rFonts w:ascii="Times New Roman"/>
          <w:b w:val="false"/>
          <w:i w:val="false"/>
          <w:color w:val="000000"/>
          <w:sz w:val="28"/>
        </w:rPr>
        <w:t>
 76 және 77 баптарына сәйкес және қоршаған ортаны қорғау саласындағы тексерулердi ұйымдастыру және жүргiзу жүйесiн тәртiпке келтiру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Қосыла берiлiп отырған "Қазақстан Республикасы Табиғи ресурстар және қоршаған ортаны қорғау министрлiгi жүйесiндегi мемлекеттiк бақылау органдарымен суармалы-суландыру жүйелерді тексерудi ұйымдастыру және жүргiзу нұсқау" бекiтiлсiн. 
</w:t>
      </w:r>
      <w:r>
        <w:br/>
      </w:r>
      <w:r>
        <w:rPr>
          <w:rFonts w:ascii="Times New Roman"/>
          <w:b w:val="false"/>
          <w:i w:val="false"/>
          <w:color w:val="000000"/>
          <w:sz w:val="28"/>
        </w:rPr>
        <w:t>
      2. Қоршаған ортаны қорғау Бас мемлекеттiк инспекциясы Департаментi осы Бұйрықты Қазақстан Республикасы Әдiлет министрлiгiнде тiркеуге белгiленген тәртiпте берудi қамтамасыз етсiн. 
</w:t>
      </w:r>
      <w:r>
        <w:br/>
      </w:r>
      <w:r>
        <w:rPr>
          <w:rFonts w:ascii="Times New Roman"/>
          <w:b w:val="false"/>
          <w:i w:val="false"/>
          <w:color w:val="000000"/>
          <w:sz w:val="28"/>
        </w:rPr>
        <w:t>
      3. Су ресурстары жөнiндегi комитетi, қоршаған ортаны қорғау Бас мемлекеттiк инспекциясы Департаментi (Елеушов Б.С), алаптық сушаруашылығы басқармалары, облыстық (қалалық) қоршаған ортаны қорғау аумақтық басқармалары осы Бұйрықты орындауға және басшылыққа алсын. 
</w:t>
      </w:r>
      <w:r>
        <w:br/>
      </w:r>
      <w:r>
        <w:rPr>
          <w:rFonts w:ascii="Times New Roman"/>
          <w:b w:val="false"/>
          <w:i w:val="false"/>
          <w:color w:val="000000"/>
          <w:sz w:val="28"/>
        </w:rPr>
        <w:t>
      4. Қазақстан Республикасының Экология және биоресурстар министрлiгiнің 1992 жылдың 17 сәуiрiнде бекiтiлген "Мелиоративтiк жүйелердi тексерудi ұйымдастыру және жүргiзу жөнiндегi Экобиоресурстар министрлiгiнiң органдарына арналған ұсыныстарының" күшi жойылсын.
</w:t>
      </w:r>
      <w:r>
        <w:br/>
      </w:r>
      <w:r>
        <w:rPr>
          <w:rFonts w:ascii="Times New Roman"/>
          <w:b w:val="false"/>
          <w:i w:val="false"/>
          <w:color w:val="000000"/>
          <w:sz w:val="28"/>
        </w:rPr>
        <w:t>
      5. Осы Бұйрықтың орындалуына бақылау Қоршаған ортаны қорғау Бас мемлекеттiк инспекциясы Департаментiне (Елеушов Б.С.)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Келісінді:                                Келісінді:
</w:t>
      </w:r>
      <w:r>
        <w:br/>
      </w: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Денсаулық сақтау                          Энергетика және
</w:t>
      </w:r>
      <w:r>
        <w:br/>
      </w:r>
      <w:r>
        <w:rPr>
          <w:rFonts w:ascii="Times New Roman"/>
          <w:b w:val="false"/>
          <w:i w:val="false"/>
          <w:color w:val="000000"/>
          <w:sz w:val="28"/>
        </w:rPr>
        <w:t>
     министрлігі                             минералдық ресурстар
</w:t>
      </w:r>
      <w:r>
        <w:br/>
      </w:r>
      <w:r>
        <w:rPr>
          <w:rFonts w:ascii="Times New Roman"/>
          <w:b w:val="false"/>
          <w:i w:val="false"/>
          <w:color w:val="000000"/>
          <w:sz w:val="28"/>
        </w:rPr>
        <w:t>
                                                  Министрлігі     
</w:t>
      </w:r>
      <w:r>
        <w:br/>
      </w:r>
      <w:r>
        <w:rPr>
          <w:rFonts w:ascii="Times New Roman"/>
          <w:b w:val="false"/>
          <w:i w:val="false"/>
          <w:color w:val="000000"/>
          <w:sz w:val="28"/>
        </w:rPr>
        <w:t>
     19 желтоқсан 2001 ж.                    20 желтоқсан 2001 ж.  
</w:t>
      </w:r>
    </w:p>
    <w:p>
      <w:pPr>
        <w:spacing w:after="0"/>
        <w:ind w:left="0"/>
        <w:jc w:val="both"/>
      </w:pPr>
      <w:r>
        <w:rPr>
          <w:rFonts w:ascii="Times New Roman"/>
          <w:b w:val="false"/>
          <w:i w:val="false"/>
          <w:color w:val="000000"/>
          <w:sz w:val="28"/>
        </w:rPr>
        <w:t>
     Келісінді:                                Келісінді:
</w:t>
      </w:r>
      <w:r>
        <w:br/>
      </w: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Жер ресурстарын басқару                   Төтенше жағдайлар 
</w:t>
      </w:r>
      <w:r>
        <w:br/>
      </w:r>
      <w:r>
        <w:rPr>
          <w:rFonts w:ascii="Times New Roman"/>
          <w:b w:val="false"/>
          <w:i w:val="false"/>
          <w:color w:val="000000"/>
          <w:sz w:val="28"/>
        </w:rPr>
        <w:t>
     жөніндегі Агенттігі                       жөніндегі Агенттігі
</w:t>
      </w:r>
      <w:r>
        <w:br/>
      </w:r>
      <w:r>
        <w:rPr>
          <w:rFonts w:ascii="Times New Roman"/>
          <w:b w:val="false"/>
          <w:i w:val="false"/>
          <w:color w:val="000000"/>
          <w:sz w:val="28"/>
        </w:rPr>
        <w:t>
     21 желтоқсан 2001 ж.                      28 желтоқсан 2001 ж.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Министрінің 2002 жылдың
</w:t>
      </w:r>
      <w:r>
        <w:br/>
      </w:r>
      <w:r>
        <w:rPr>
          <w:rFonts w:ascii="Times New Roman"/>
          <w:b w:val="false"/>
          <w:i w:val="false"/>
          <w:color w:val="000000"/>
          <w:sz w:val="28"/>
        </w:rPr>
        <w:t>
                                              21 қаңтардағы N 13-п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Табиғи ресурстар және қоршаған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ортаны қорғау министрлiгi жүйесiндегi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органдарымен суармалы-суландыру жүйелердi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тексерудi ұйымдастыру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нұсқау Қазақстан Республикасының 1997 жылдың 15 шiлдесiндегi "Қоршаған ортаны қорғау туралы" 
</w:t>
      </w:r>
      <w:r>
        <w:rPr>
          <w:rFonts w:ascii="Times New Roman"/>
          <w:b w:val="false"/>
          <w:i w:val="false"/>
          <w:color w:val="000000"/>
          <w:sz w:val="28"/>
        </w:rPr>
        <w:t xml:space="preserve"> Z970160_ </w:t>
      </w:r>
      <w:r>
        <w:rPr>
          <w:rFonts w:ascii="Times New Roman"/>
          <w:b w:val="false"/>
          <w:i w:val="false"/>
          <w:color w:val="000000"/>
          <w:sz w:val="28"/>
        </w:rPr>
        <w:t>
 , 1997 жылдың 19 мамырындағы "Қазақстан Республикасы азаматтарының денсаулығын қорғау туралы" 
</w:t>
      </w:r>
      <w:r>
        <w:rPr>
          <w:rFonts w:ascii="Times New Roman"/>
          <w:b w:val="false"/>
          <w:i w:val="false"/>
          <w:color w:val="000000"/>
          <w:sz w:val="28"/>
        </w:rPr>
        <w:t xml:space="preserve"> Z970111_ </w:t>
      </w:r>
      <w:r>
        <w:rPr>
          <w:rFonts w:ascii="Times New Roman"/>
          <w:b w:val="false"/>
          <w:i w:val="false"/>
          <w:color w:val="000000"/>
          <w:sz w:val="28"/>
        </w:rPr>
        <w:t>
 , 1994 жылдың 14 шiлдесiндегi "Тұрғындардың санитарлық-эпидемиологиялық әл-ауқаты туралы" 
</w:t>
      </w:r>
      <w:r>
        <w:rPr>
          <w:rFonts w:ascii="Times New Roman"/>
          <w:b w:val="false"/>
          <w:i w:val="false"/>
          <w:color w:val="000000"/>
          <w:sz w:val="28"/>
        </w:rPr>
        <w:t xml:space="preserve"> Z942000_ </w:t>
      </w:r>
      <w:r>
        <w:rPr>
          <w:rFonts w:ascii="Times New Roman"/>
          <w:b w:val="false"/>
          <w:i w:val="false"/>
          <w:color w:val="000000"/>
          <w:sz w:val="28"/>
        </w:rPr>
        <w:t>
 Заңдарына, Қазақстан Республикасының 1993 жылдың 31 наурызындағы Су кодексына 
</w:t>
      </w:r>
      <w:r>
        <w:rPr>
          <w:rFonts w:ascii="Times New Roman"/>
          <w:b w:val="false"/>
          <w:i w:val="false"/>
          <w:color w:val="000000"/>
          <w:sz w:val="28"/>
        </w:rPr>
        <w:t xml:space="preserve"> K933000_ </w:t>
      </w:r>
      <w:r>
        <w:rPr>
          <w:rFonts w:ascii="Times New Roman"/>
          <w:b w:val="false"/>
          <w:i w:val="false"/>
          <w:color w:val="000000"/>
          <w:sz w:val="28"/>
        </w:rPr>
        <w:t>
 , Қазақстан Республикасының Министрлер Кабинетiнiң 1991 жылдың 18 желтоқсанындағы N 785 қаулысымен бекiтiлген "Қазақстан Республикасындағы қоршаған табиғи ортаны қорғауға мемлекеттiк бақылау туралы Ережеге", Қазақстан Республикасының Министрлер Кабинетiнің 1995 жылдың 29 сәуiрiнде N 600 
</w:t>
      </w:r>
      <w:r>
        <w:rPr>
          <w:rFonts w:ascii="Times New Roman"/>
          <w:b w:val="false"/>
          <w:i w:val="false"/>
          <w:color w:val="000000"/>
          <w:sz w:val="28"/>
        </w:rPr>
        <w:t xml:space="preserve"> P950600_ </w:t>
      </w:r>
      <w:r>
        <w:rPr>
          <w:rFonts w:ascii="Times New Roman"/>
          <w:b w:val="false"/>
          <w:i w:val="false"/>
          <w:color w:val="000000"/>
          <w:sz w:val="28"/>
        </w:rPr>
        <w:t>
 қаулысымен бекiтiлген "Су ресурстарын пайдалануға және қорғауға мемлекеттiк бақылау туралы Ережеге", Қазақстан Республикасы Табиғи ресурстар және қоршаған ортаны қорғау Министрiнiң 2000 жылдың 18 қыркүйегiндегi N 371-П бұйрығымен бекiтiлген және Қазақстан Республикасы Әдiлет министрлiгiнде 2000 жылдың 17 қазанында N 1267 
</w:t>
      </w:r>
      <w:r>
        <w:rPr>
          <w:rFonts w:ascii="Times New Roman"/>
          <w:b w:val="false"/>
          <w:i w:val="false"/>
          <w:color w:val="000000"/>
          <w:sz w:val="28"/>
        </w:rPr>
        <w:t xml:space="preserve"> V001267_ </w:t>
      </w:r>
      <w:r>
        <w:rPr>
          <w:rFonts w:ascii="Times New Roman"/>
          <w:b w:val="false"/>
          <w:i w:val="false"/>
          <w:color w:val="000000"/>
          <w:sz w:val="28"/>
        </w:rPr>
        <w:t>
 нөмiрмен тiркелген "Қоршаған ортаны қорғау саласындағы Орталық атқарушы органдардың лауазымды тұлғаларымен қоршаған ортаны қорғау жөнiндегi мемлекеттiк бақылауды жүзеге асырудың нұсқауына" сәйкес әзiрленген. 
</w:t>
      </w:r>
      <w:r>
        <w:br/>
      </w:r>
      <w:r>
        <w:rPr>
          <w:rFonts w:ascii="Times New Roman"/>
          <w:b w:val="false"/>
          <w:i w:val="false"/>
          <w:color w:val="000000"/>
          <w:sz w:val="28"/>
        </w:rPr>
        <w:t>
      2. Осы нұсқауға сәйкес пайдаланылатын суармалы-суландыру жүйелердi тексеру суды қорғау және оларды ұтымды пайдалану бағытында жүргiзiледi. 
</w:t>
      </w:r>
      <w:r>
        <w:br/>
      </w:r>
      <w:r>
        <w:rPr>
          <w:rFonts w:ascii="Times New Roman"/>
          <w:b w:val="false"/>
          <w:i w:val="false"/>
          <w:color w:val="000000"/>
          <w:sz w:val="28"/>
        </w:rPr>
        <w:t>
      3. Бұл құжат суармалы-суландыру жүйелердi тексеру барысында Қазақстан Республикасы Табиғи ресурстар және қоршаған ортаны қорғау министрлiгiнiң жүйесiндегi мемлекеттiк бақылау органдарына (бұдан әрi - мемлекеттiк бақылау органдары) негiзгi ұсыныстарды баяндау мақсатында әзiрлендi. 
</w:t>
      </w:r>
      <w:r>
        <w:br/>
      </w:r>
      <w:r>
        <w:rPr>
          <w:rFonts w:ascii="Times New Roman"/>
          <w:b w:val="false"/>
          <w:i w:val="false"/>
          <w:color w:val="000000"/>
          <w:sz w:val="28"/>
        </w:rPr>
        <w:t>
      4. Терминдер мен анықтаулар: 
</w:t>
      </w:r>
      <w:r>
        <w:br/>
      </w:r>
      <w:r>
        <w:rPr>
          <w:rFonts w:ascii="Times New Roman"/>
          <w:b w:val="false"/>
          <w:i w:val="false"/>
          <w:color w:val="000000"/>
          <w:sz w:val="28"/>
        </w:rPr>
        <w:t>
      суармалы-суландыру жүйесi - бұл негiзiнен ауылшаруашылықты сумен қамтамасыз және суландыру үшiн каналдармен суды тасымалдауға арналған инженерлiк құрылғылар жүйесі; 
</w:t>
      </w:r>
      <w:r>
        <w:br/>
      </w:r>
      <w:r>
        <w:rPr>
          <w:rFonts w:ascii="Times New Roman"/>
          <w:b w:val="false"/>
          <w:i w:val="false"/>
          <w:color w:val="000000"/>
          <w:sz w:val="28"/>
        </w:rPr>
        <w:t>
      коллекторлы-қашыртқы желiсi - бұл жерлердiң батпақтануымен, тұзданумен және жер асты суларын деңгейiн төмендету мен ағызып алып кетумен күресуге арналған инженерлiк жүйе.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Суармалы-суландыру жүйелердi тексерудiң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Суармалы-суландыру жүйелердi тексеру мемлекеттiк бақылау органдарының супайдаланушылармен су ресурстарын қорғау жөнiндегi заңдарды қадағалауына мемлекеттiк бақылаудың бiр бағыты болып табылады. 
</w:t>
      </w:r>
      <w:r>
        <w:br/>
      </w:r>
      <w:r>
        <w:rPr>
          <w:rFonts w:ascii="Times New Roman"/>
          <w:b w:val="false"/>
          <w:i w:val="false"/>
          <w:color w:val="000000"/>
          <w:sz w:val="28"/>
        </w:rPr>
        <w:t>
      6. Тексерудiң негiзгi мақсаттары келесiлер болып табылады: 
</w:t>
      </w:r>
      <w:r>
        <w:br/>
      </w:r>
      <w:r>
        <w:rPr>
          <w:rFonts w:ascii="Times New Roman"/>
          <w:b w:val="false"/>
          <w:i w:val="false"/>
          <w:color w:val="000000"/>
          <w:sz w:val="28"/>
        </w:rPr>
        <w:t>
      1) суды ұтымды және үнемдi пайдалануға және су объекталарын ластанудан, қоқыстанудан және оның тартылуынан қорғау жөнiндегi шараларды жүргiзуге бақылау; 
</w:t>
      </w:r>
      <w:r>
        <w:br/>
      </w:r>
      <w:r>
        <w:rPr>
          <w:rFonts w:ascii="Times New Roman"/>
          <w:b w:val="false"/>
          <w:i w:val="false"/>
          <w:color w:val="000000"/>
          <w:sz w:val="28"/>
        </w:rPr>
        <w:t>
      2) суды пайдалану және қорғау мәселесi жөнiндегi орталық және жергiлiктi органдардың қаулыларының орындауына бақылау; 
</w:t>
      </w:r>
      <w:r>
        <w:br/>
      </w:r>
      <w:r>
        <w:rPr>
          <w:rFonts w:ascii="Times New Roman"/>
          <w:b w:val="false"/>
          <w:i w:val="false"/>
          <w:color w:val="000000"/>
          <w:sz w:val="28"/>
        </w:rPr>
        <w:t>
      3) жекелеген ауылшаруашылық кәсiпорындарымен, сондай-ақ жалпы шараушылықаралық жүйелермен суды пайдалану және суды қорғау шараларын орындау туралы шынайы ақпаратты жинау; 
</w:t>
      </w:r>
      <w:r>
        <w:br/>
      </w:r>
      <w:r>
        <w:rPr>
          <w:rFonts w:ascii="Times New Roman"/>
          <w:b w:val="false"/>
          <w:i w:val="false"/>
          <w:color w:val="000000"/>
          <w:sz w:val="28"/>
        </w:rPr>
        <w:t>
      4) суды пайдалануды жақсарту, су көздерiнің ластанудың алдын алу және олардың ахуалын жақсарту жөнiнде нұсқама беру және берiлген нұсқаманың орындалуына бақылау; 
</w:t>
      </w:r>
      <w:r>
        <w:br/>
      </w:r>
      <w:r>
        <w:rPr>
          <w:rFonts w:ascii="Times New Roman"/>
          <w:b w:val="false"/>
          <w:i w:val="false"/>
          <w:color w:val="000000"/>
          <w:sz w:val="28"/>
        </w:rPr>
        <w:t>
      5) су ресурстарын қорғау туралы заңды бұзу нәтижесiнде келтiрiлген залалдың мөлшерiн анықтау, осы залалды ерiктi түрде орынына келтiру туралы кiнәлi тұлғаларға талап қою, немесе сол талапты сот арқылы қою; 
</w:t>
      </w:r>
      <w:r>
        <w:br/>
      </w:r>
      <w:r>
        <w:rPr>
          <w:rFonts w:ascii="Times New Roman"/>
          <w:b w:val="false"/>
          <w:i w:val="false"/>
          <w:color w:val="000000"/>
          <w:sz w:val="28"/>
        </w:rPr>
        <w:t>
      6) суару каналдарының, гидротехникалық ғимараттардың, сужүргiзетiн су құбырларының насос станцияларынын коллекторларының су қоймаларының техникалық ахуалына бақылау. 
</w:t>
      </w:r>
      <w:r>
        <w:br/>
      </w:r>
      <w:r>
        <w:rPr>
          <w:rFonts w:ascii="Times New Roman"/>
          <w:b w:val="false"/>
          <w:i w:val="false"/>
          <w:color w:val="000000"/>
          <w:sz w:val="28"/>
        </w:rPr>
        <w:t>
      7. Мемлекеттiк бақылау органдарының суармалы-суландыру жүйелердi тексеру барысындағы негiзгi мiндеттерi: 
</w:t>
      </w:r>
      <w:r>
        <w:br/>
      </w:r>
      <w:r>
        <w:rPr>
          <w:rFonts w:ascii="Times New Roman"/>
          <w:b w:val="false"/>
          <w:i w:val="false"/>
          <w:color w:val="000000"/>
          <w:sz w:val="28"/>
        </w:rPr>
        <w:t>
      1) арнайы супайдалануға және төгiндi суды тастауға рұқсаттардың барлығын тексеру және олардың шарттарының қадағалануына бақылау; 
</w:t>
      </w:r>
      <w:r>
        <w:br/>
      </w:r>
      <w:r>
        <w:rPr>
          <w:rFonts w:ascii="Times New Roman"/>
          <w:b w:val="false"/>
          <w:i w:val="false"/>
          <w:color w:val="000000"/>
          <w:sz w:val="28"/>
        </w:rPr>
        <w:t>
      2) суды ұтымды пайдалану мен қорғау жөнiндегi жобалық құжаттарда қабылданған шешiмдердің және белгiленген су пайдалану шарттарының орындалуына бақылау; 
</w:t>
      </w:r>
      <w:r>
        <w:br/>
      </w:r>
      <w:r>
        <w:rPr>
          <w:rFonts w:ascii="Times New Roman"/>
          <w:b w:val="false"/>
          <w:i w:val="false"/>
          <w:color w:val="000000"/>
          <w:sz w:val="28"/>
        </w:rPr>
        <w:t>
      3) тоғандардағы, көлдердегi және су қоймаларындағы су деңгейiнiң жасанды өзгеру кезiндегi жобадағы шешiмдердің қадағалануына бақылау; 
</w:t>
      </w:r>
      <w:r>
        <w:br/>
      </w:r>
      <w:r>
        <w:rPr>
          <w:rFonts w:ascii="Times New Roman"/>
          <w:b w:val="false"/>
          <w:i w:val="false"/>
          <w:color w:val="000000"/>
          <w:sz w:val="28"/>
        </w:rPr>
        <w:t>
      4) су объектасына тастар алдындағы қашыртқы сулардың тазартылуына және жер үстi су объекталарына қашыртқы суларды тастар кездегi ШРТ (шектеулi рұқсат етiлген тастанды) нормаларында белгіленген әрекет мерзiмдерiнiң қадағалануын бақылау; 
</w:t>
      </w:r>
      <w:r>
        <w:br/>
      </w:r>
      <w:r>
        <w:rPr>
          <w:rFonts w:ascii="Times New Roman"/>
          <w:b w:val="false"/>
          <w:i w:val="false"/>
          <w:color w:val="000000"/>
          <w:sz w:val="28"/>
        </w:rPr>
        <w:t>
      5) суқорғау шаралары жөнiндегi қабылданған жобалық шешiмдердiң, сонымен қатар суармалы-суландыру жүйедегi суды пайдалану мен қорғаудың нақты жағдайының қолданудағы заңды, техникалық және экологиялық талаптарға сәйкестiгiне бақылау; 
</w:t>
      </w:r>
      <w:r>
        <w:br/>
      </w:r>
      <w:r>
        <w:rPr>
          <w:rFonts w:ascii="Times New Roman"/>
          <w:b w:val="false"/>
          <w:i w:val="false"/>
          <w:color w:val="000000"/>
          <w:sz w:val="28"/>
        </w:rPr>
        <w:t>
      6) су обьекталарынан алынатын және оған тасталатын қайта пайдаланылатын судың көлемiнiң бастапқы есебiнiң дұрыстығына, сонымен қатар тасталатын судың құрамына бақылау; 
</w:t>
      </w:r>
      <w:r>
        <w:br/>
      </w:r>
      <w:r>
        <w:rPr>
          <w:rFonts w:ascii="Times New Roman"/>
          <w:b w:val="false"/>
          <w:i w:val="false"/>
          <w:color w:val="000000"/>
          <w:sz w:val="28"/>
        </w:rPr>
        <w:t>
      7) суды тұтыну мен тастаудың есебiн жүргiзетiн жабдықтың және басқа да өлшеу құралдарының барлығын тексеру және олардың мемлекеттiк аттестациямен белгiлеген мерзiмiнiң қадағалануына бақылау; 
</w:t>
      </w:r>
      <w:r>
        <w:br/>
      </w:r>
      <w:r>
        <w:rPr>
          <w:rFonts w:ascii="Times New Roman"/>
          <w:b w:val="false"/>
          <w:i w:val="false"/>
          <w:color w:val="000000"/>
          <w:sz w:val="28"/>
        </w:rPr>
        <w:t>
      8) суармалы-суландыру жүйелердегi реттеушi гидротехникалық ғимараттар арқылы өтетiн санитарлық және әкологиялық су жiберулерге бақылау; 
</w:t>
      </w:r>
      <w:r>
        <w:br/>
      </w:r>
      <w:r>
        <w:rPr>
          <w:rFonts w:ascii="Times New Roman"/>
          <w:b w:val="false"/>
          <w:i w:val="false"/>
          <w:color w:val="000000"/>
          <w:sz w:val="28"/>
        </w:rPr>
        <w:t>
      9) тексерiлушi суармалы-суландыру объекталардағы су шаруашылықты және су қорғау әрекеттердi жетiлдiру жөнiндегi нұсқамалар мен ұсыныстарды беруге; 
</w:t>
      </w:r>
      <w:r>
        <w:br/>
      </w:r>
      <w:r>
        <w:rPr>
          <w:rFonts w:ascii="Times New Roman"/>
          <w:b w:val="false"/>
          <w:i w:val="false"/>
          <w:color w:val="000000"/>
          <w:sz w:val="28"/>
        </w:rPr>
        <w:t>
      10) суды пайдалану және қорғауды жақсарту жөнiндегi бұрын берiлген нұсқамалардың орындалуын тексеру; 
</w:t>
      </w:r>
      <w:r>
        <w:br/>
      </w:r>
      <w:r>
        <w:rPr>
          <w:rFonts w:ascii="Times New Roman"/>
          <w:b w:val="false"/>
          <w:i w:val="false"/>
          <w:color w:val="000000"/>
          <w:sz w:val="28"/>
        </w:rPr>
        <w:t>
      11) суды ұтымды пайдалануды, сонымен қатар табиғи суларды ластаудан қорғауды қамтамасыз ету үшiн жаңа алдыңғы қатарлы схемалар мен техникалық қондырғыларды енгiзуге ықпал жасау.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 жүргiзудi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Суармалы-суландыру жүйелердi тексеру мемлекеттiк бақылау органдарының жоспарлы жұмысы болу қажет. Тексерудi мiндеттi түрде суармалы-суландыру жүйелердi пайдалануға берер кезде, сонымен қатар су көзiнен суды неғұрлым көп алар кезде және оған қашыртқы суларды тастар кезде жүргiзу ұсынылады. 
</w:t>
      </w:r>
      <w:r>
        <w:br/>
      </w:r>
      <w:r>
        <w:rPr>
          <w:rFonts w:ascii="Times New Roman"/>
          <w:b w:val="false"/>
          <w:i w:val="false"/>
          <w:color w:val="000000"/>
          <w:sz w:val="28"/>
        </w:rPr>
        <w:t>
      Тексерудi жоспарлау барысында қолданудағы заңдарға сәйкес кiшi кәсiпкерлер субъекталарын бiр жыл iшiнде бiр реттен артық тексеруге болмайтындығы ескеру қажет. Барлық тексерулер басталар алдында шаруашылық субъекталарын тексеру жүргiзу туралы Актi прокуратура органдарында тiркелуi тиiс. 
</w:t>
      </w:r>
      <w:r>
        <w:br/>
      </w:r>
      <w:r>
        <w:rPr>
          <w:rFonts w:ascii="Times New Roman"/>
          <w:b w:val="false"/>
          <w:i w:val="false"/>
          <w:color w:val="000000"/>
          <w:sz w:val="28"/>
        </w:rPr>
        <w:t>
      9. Тексеру, тексерiлетiн объекталардың ерекшелiктерiн ескеретiн жоспарланған тексерiстің мақсаты мен міндетi белгiленген бағдарлама бойынша жүргiзiлуi қажет. Бағдарлама тексеру жүргiзетiн ведомствоның басшысымен бекiтiледi. Мемлекеттiк бақылау функциясының қайталануына жол бермеу және өзара қатынаста қызмет жасау мақсатында тексеру мақсатында бағдарлама мен жоспарлау барысында қоршаған ортаны қорғау жөнiндегi мемлекеттiк бақылау органдары мен мемлекеттiк санитарлық-эпидемиологиялық қызмет органдарының бiрлесiп қатысу көзделуi қажет. 
</w:t>
      </w:r>
      <w:r>
        <w:br/>
      </w:r>
      <w:r>
        <w:rPr>
          <w:rFonts w:ascii="Times New Roman"/>
          <w:b w:val="false"/>
          <w:i w:val="false"/>
          <w:color w:val="000000"/>
          <w:sz w:val="28"/>
        </w:rPr>
        <w:t>
      10. Тексерiс алдында тексерушi келесiлердi зерделеуi қажет: 
</w:t>
      </w:r>
      <w:r>
        <w:br/>
      </w:r>
      <w:r>
        <w:rPr>
          <w:rFonts w:ascii="Times New Roman"/>
          <w:b w:val="false"/>
          <w:i w:val="false"/>
          <w:color w:val="000000"/>
          <w:sz w:val="28"/>
        </w:rPr>
        <w:t>
      1) тексеру бағдарламасын; 
</w:t>
      </w:r>
      <w:r>
        <w:br/>
      </w:r>
      <w:r>
        <w:rPr>
          <w:rFonts w:ascii="Times New Roman"/>
          <w:b w:val="false"/>
          <w:i w:val="false"/>
          <w:color w:val="000000"/>
          <w:sz w:val="28"/>
        </w:rPr>
        <w:t>
      2) суармалы-суландыру жүйенiң және суды қорғау шараларының құжаттарын; 
</w:t>
      </w:r>
      <w:r>
        <w:br/>
      </w:r>
      <w:r>
        <w:rPr>
          <w:rFonts w:ascii="Times New Roman"/>
          <w:b w:val="false"/>
          <w:i w:val="false"/>
          <w:color w:val="000000"/>
          <w:sz w:val="28"/>
        </w:rPr>
        <w:t>
      3) жалпы жүйе бойынша және жекелеген шаруашылықтар бойынша суды пайдалану жоспарларын; 
</w:t>
      </w:r>
      <w:r>
        <w:br/>
      </w:r>
      <w:r>
        <w:rPr>
          <w:rFonts w:ascii="Times New Roman"/>
          <w:b w:val="false"/>
          <w:i w:val="false"/>
          <w:color w:val="000000"/>
          <w:sz w:val="28"/>
        </w:rPr>
        <w:t>
      4) су алынатын немесе су тасталатын су объектасының тексеру сәтiндегi гидрологиялық режимiн; 
</w:t>
      </w:r>
      <w:r>
        <w:br/>
      </w:r>
      <w:r>
        <w:rPr>
          <w:rFonts w:ascii="Times New Roman"/>
          <w:b w:val="false"/>
          <w:i w:val="false"/>
          <w:color w:val="000000"/>
          <w:sz w:val="28"/>
        </w:rPr>
        <w:t>
      5) бұдан бұрынғы тексерулердің материалдарын және орындалуын тексеру мақсатында мемлекеттiк бақылау органдарының бұдан бұрын берiлген нұсқамаларын.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Суармалы-суландыру жүйелерде тексерудi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Тексеруге суармалы-суландыру жүйелердегi келесi ғимараттар жатады: бас су алу учаскесi; магистральды каналдардың учаскелерi; су бөлу жүйелерi; кәрiз-қашыртқы жүйелерi. 
</w:t>
      </w:r>
      <w:r>
        <w:br/>
      </w:r>
      <w:r>
        <w:rPr>
          <w:rFonts w:ascii="Times New Roman"/>
          <w:b w:val="false"/>
          <w:i w:val="false"/>
          <w:color w:val="000000"/>
          <w:sz w:val="28"/>
        </w:rPr>
        <w:t>
      12. Бас су алу учаскесiн тексеру барысында тексерушiге келесiлер ұсынылады: 
</w:t>
      </w:r>
      <w:r>
        <w:br/>
      </w:r>
      <w:r>
        <w:rPr>
          <w:rFonts w:ascii="Times New Roman"/>
          <w:b w:val="false"/>
          <w:i w:val="false"/>
          <w:color w:val="000000"/>
          <w:sz w:val="28"/>
        </w:rPr>
        <w:t>
      1) бас су алу учаскесiнiң техникалық құжаттарымен (бас учаскенiң диспетчерлiк сызбасымен, пайдалану жөнiндегi нұсқама, жеделмелi есеп журналы, бас учаскенiң төл құжаты) танысу; 
</w:t>
      </w:r>
      <w:r>
        <w:br/>
      </w:r>
      <w:r>
        <w:rPr>
          <w:rFonts w:ascii="Times New Roman"/>
          <w:b w:val="false"/>
          <w:i w:val="false"/>
          <w:color w:val="000000"/>
          <w:sz w:val="28"/>
        </w:rPr>
        <w:t>
      2) суды тұтыну және суды ағызудың бастапқы есеп журналдарының (белгіленген нысандағы) барлығын және дұрыс толтыруын тексеру; 
</w:t>
      </w:r>
      <w:r>
        <w:br/>
      </w:r>
      <w:r>
        <w:rPr>
          <w:rFonts w:ascii="Times New Roman"/>
          <w:b w:val="false"/>
          <w:i w:val="false"/>
          <w:color w:val="000000"/>
          <w:sz w:val="28"/>
        </w:rPr>
        <w:t>
      3) су объектасының ластануының және қоқыстанудың (таязданудың) дәрежесiн анықтау мақсатында суалу шеңберiндегi су объектасының учаскесiн көзбе-көз зерттеудi жүргiзу (гидробъектердің барлығы мен жұмысы, су алу аймағындағы өзен арнасының таяздануының дәрежесiн, мелиоративтi ғимараттың шеңберiндегi су объектасының жағдайы тексерiледi); 
</w:t>
      </w:r>
      <w:r>
        <w:br/>
      </w:r>
      <w:r>
        <w:rPr>
          <w:rFonts w:ascii="Times New Roman"/>
          <w:b w:val="false"/>
          <w:i w:val="false"/>
          <w:color w:val="000000"/>
          <w:sz w:val="28"/>
        </w:rPr>
        <w:t>
      4) суды тұтыну мен тастаудың есебiн жүргiзетiн жабдықтың және басқа да өлшеу құралдарының барлығын тексеру және олардың мемлекеттiк аттестациямен белгiлеген мерзiмiнiң қадағалануын тексеру; 
</w:t>
      </w:r>
      <w:r>
        <w:br/>
      </w:r>
      <w:r>
        <w:rPr>
          <w:rFonts w:ascii="Times New Roman"/>
          <w:b w:val="false"/>
          <w:i w:val="false"/>
          <w:color w:val="000000"/>
          <w:sz w:val="28"/>
        </w:rPr>
        <w:t>
      5) су алу орындарындағы балыққа тосқауыл қондырғыларының барлығын тексерудi; 
</w:t>
      </w:r>
      <w:r>
        <w:br/>
      </w:r>
      <w:r>
        <w:rPr>
          <w:rFonts w:ascii="Times New Roman"/>
          <w:b w:val="false"/>
          <w:i w:val="false"/>
          <w:color w:val="000000"/>
          <w:sz w:val="28"/>
        </w:rPr>
        <w:t>
      6) нақты алынған судың көлемiнiң осы суармалы-суландыру жүйе немесе оның учаскесi үшiн бекiтiлген су пайдаланудың жалпы жоспарына сәйкестiгi; 
</w:t>
      </w:r>
      <w:r>
        <w:br/>
      </w:r>
      <w:r>
        <w:rPr>
          <w:rFonts w:ascii="Times New Roman"/>
          <w:b w:val="false"/>
          <w:i w:val="false"/>
          <w:color w:val="000000"/>
          <w:sz w:val="28"/>
        </w:rPr>
        <w:t>
      7) жобалық шешiмнiң реттеушi гидротехникалық ғимараттар арқылы өтетiн нақты санитарлық және экологиялық су өткiзулермен сәйкестiгiн тексеру. 
</w:t>
      </w:r>
      <w:r>
        <w:br/>
      </w:r>
      <w:r>
        <w:rPr>
          <w:rFonts w:ascii="Times New Roman"/>
          <w:b w:val="false"/>
          <w:i w:val="false"/>
          <w:color w:val="000000"/>
          <w:sz w:val="28"/>
        </w:rPr>
        <w:t>
      13. Су алу үшiн жылжымалы насос станцияларын пайдалануды тексеру кезiнде келесiлердi тексеру ұсынылады: 
</w:t>
      </w:r>
      <w:r>
        <w:br/>
      </w:r>
      <w:r>
        <w:rPr>
          <w:rFonts w:ascii="Times New Roman"/>
          <w:b w:val="false"/>
          <w:i w:val="false"/>
          <w:color w:val="000000"/>
          <w:sz w:val="28"/>
        </w:rPr>
        <w:t>
      1) нақты су алу орыны белгiленген нормативтi талаптарға сәйкес келуiн; 
</w:t>
      </w:r>
      <w:r>
        <w:br/>
      </w:r>
      <w:r>
        <w:rPr>
          <w:rFonts w:ascii="Times New Roman"/>
          <w:b w:val="false"/>
          <w:i w:val="false"/>
          <w:color w:val="000000"/>
          <w:sz w:val="28"/>
        </w:rPr>
        <w:t>
      2) алынып жатқан судың бекiтiлген шаруашылық iшiндегi супайдалану жоспарына сәйкес келуi; 
</w:t>
      </w:r>
      <w:r>
        <w:br/>
      </w:r>
      <w:r>
        <w:rPr>
          <w:rFonts w:ascii="Times New Roman"/>
          <w:b w:val="false"/>
          <w:i w:val="false"/>
          <w:color w:val="000000"/>
          <w:sz w:val="28"/>
        </w:rPr>
        <w:t>
      3) су объектасының мұнай өнiмдерiмен ластанудың алдын алу мақсатында насос станцияларының тұрған жерiнiң және жанар-жағар май қоймасының санитарлық-эпидемиологиялық талаптарға сәйкес жабдықталуы; 
</w:t>
      </w:r>
      <w:r>
        <w:br/>
      </w:r>
      <w:r>
        <w:rPr>
          <w:rFonts w:ascii="Times New Roman"/>
          <w:b w:val="false"/>
          <w:i w:val="false"/>
          <w:color w:val="000000"/>
          <w:sz w:val="28"/>
        </w:rPr>
        <w:t>
      4) насос станциясының суды сору бөлiгiнде балық қорғау тосқауылдарының болуын. 
</w:t>
      </w:r>
      <w:r>
        <w:br/>
      </w:r>
      <w:r>
        <w:rPr>
          <w:rFonts w:ascii="Times New Roman"/>
          <w:b w:val="false"/>
          <w:i w:val="false"/>
          <w:color w:val="000000"/>
          <w:sz w:val="28"/>
        </w:rPr>
        <w:t>
      14. Магистарльды каналдар учаскесiн және су бөлу жүйелерiн тексеру барысында келесiлердi тексеру ұсынылады: 
</w:t>
      </w:r>
      <w:r>
        <w:br/>
      </w:r>
      <w:r>
        <w:rPr>
          <w:rFonts w:ascii="Times New Roman"/>
          <w:b w:val="false"/>
          <w:i w:val="false"/>
          <w:color w:val="000000"/>
          <w:sz w:val="28"/>
        </w:rPr>
        <w:t>
      1) магистральды каналдың тексеру учаскесiндегi және су бөлу жүйелерiндегi су шығынын есептейтiн бекеттердің болуы мен олардың жұмысын; 
</w:t>
      </w:r>
      <w:r>
        <w:br/>
      </w:r>
      <w:r>
        <w:rPr>
          <w:rFonts w:ascii="Times New Roman"/>
          <w:b w:val="false"/>
          <w:i w:val="false"/>
          <w:color w:val="000000"/>
          <w:sz w:val="28"/>
        </w:rPr>
        <w:t>
      2) канал арнасы арқылы жоғары сүзгiлену арқылы, қаптамадағы сызаттар арқылы, деформациялық тiгiстер немесе науа жүйесiндегi және су құбырларындағы тығыз түйiспеушiлiгiнің арқасында судың ысырап болуын анықтау мақсатында тексерудегi магистральды каналдың және су бөлу жүйесiнiң техникалық ахуалы; 
</w:t>
      </w:r>
      <w:r>
        <w:br/>
      </w:r>
      <w:r>
        <w:rPr>
          <w:rFonts w:ascii="Times New Roman"/>
          <w:b w:val="false"/>
          <w:i w:val="false"/>
          <w:color w:val="000000"/>
          <w:sz w:val="28"/>
        </w:rPr>
        <w:t>
      3) оның ахаусыздығын тексеру және мүмкiн болатын су ысырабын анықтау мақсатында, су бөлу-жабу арматурасының техникалық ахуалын, сонымен қатар жабу арматурасынан кейiнгi су бөлу жүйесiндегi нақты су деңгейiнiң пайдалану шарттары бойынша талаптарға сәйкес келуi; 
</w:t>
      </w:r>
      <w:r>
        <w:br/>
      </w:r>
      <w:r>
        <w:rPr>
          <w:rFonts w:ascii="Times New Roman"/>
          <w:b w:val="false"/>
          <w:i w:val="false"/>
          <w:color w:val="000000"/>
          <w:sz w:val="28"/>
        </w:rPr>
        <w:t>
      4) магистральды каналдағы және оның салаларындағы апатты және аяқты су тастандыларының, сонымен қатар апатты су қабылдағышқа суды қайтару немесе суды су объектасына тастау мүмкiншiлiгiн қамтамасыз ететiн су бөлу жүйелерiндегi аяқты су тастандыларының болуын және олардың ахуалын; 
</w:t>
      </w:r>
      <w:r>
        <w:br/>
      </w:r>
      <w:r>
        <w:rPr>
          <w:rFonts w:ascii="Times New Roman"/>
          <w:b w:val="false"/>
          <w:i w:val="false"/>
          <w:color w:val="000000"/>
          <w:sz w:val="28"/>
        </w:rPr>
        <w:t>
      5) дефект актылары және пайдалану қызметiнiң дефект ведомствалары негiзiнде суармалы жүйе бойынша жөндеу жұмыстарының орындалуын тексеру; 
</w:t>
      </w:r>
      <w:r>
        <w:br/>
      </w:r>
      <w:r>
        <w:rPr>
          <w:rFonts w:ascii="Times New Roman"/>
          <w:b w:val="false"/>
          <w:i w:val="false"/>
          <w:color w:val="000000"/>
          <w:sz w:val="28"/>
        </w:rPr>
        <w:t>
      6) суармалы жерлердің батпақтануының немесе қоқыстануының болуын және оның себебiн, сонымен қатар бұл көрiнiстердiң су көздерiне тигiзетiн ықпалын. 
</w:t>
      </w:r>
      <w:r>
        <w:br/>
      </w:r>
      <w:r>
        <w:rPr>
          <w:rFonts w:ascii="Times New Roman"/>
          <w:b w:val="false"/>
          <w:i w:val="false"/>
          <w:color w:val="000000"/>
          <w:sz w:val="28"/>
        </w:rPr>
        <w:t>
      15. Кәзiр-құрғату жүйелерiн тексеру алдында, құрғату желiсiнiң жүйесi (ашық және жабық), су қабылдағыштар, батпақталған учаскелердің және батпақтану көздерiнің шекаралары, гидрометрикалық бекеттер, бақылау құдықтарының желiлерi көрсетiлген құрғату жүйесiнiң жоспарымен танысу қажет; сонымен қатар қашыртқы судың саны мен құрамының есебi және жылдың әр кезеңiндегi жер асты суының деңгейiнiң өзгерiсiнiң графигi жөнiндегi құжаттармен танысу қажет. 
</w:t>
      </w:r>
      <w:r>
        <w:br/>
      </w:r>
      <w:r>
        <w:rPr>
          <w:rFonts w:ascii="Times New Roman"/>
          <w:b w:val="false"/>
          <w:i w:val="false"/>
          <w:color w:val="000000"/>
          <w:sz w:val="28"/>
        </w:rPr>
        <w:t>
      16. Зерделеу жүргiзу барысында келесiлер тексерiлуi қажет: 
</w:t>
      </w:r>
      <w:r>
        <w:br/>
      </w:r>
      <w:r>
        <w:rPr>
          <w:rFonts w:ascii="Times New Roman"/>
          <w:b w:val="false"/>
          <w:i w:val="false"/>
          <w:color w:val="000000"/>
          <w:sz w:val="28"/>
        </w:rPr>
        <w:t>
      1) ағызылатын судың көлемiнiң есебiнің дұрыстығын белгiлеу және жобалық немесе тиiстi органдармен белгiленген ағын қолданудағы нормасымен салыстыру мақсатында гидрометеорологиялық бекеттердiң жұмысын; 
</w:t>
      </w:r>
      <w:r>
        <w:br/>
      </w:r>
      <w:r>
        <w:rPr>
          <w:rFonts w:ascii="Times New Roman"/>
          <w:b w:val="false"/>
          <w:i w:val="false"/>
          <w:color w:val="000000"/>
          <w:sz w:val="28"/>
        </w:rPr>
        <w:t>
      2) сорланған және батпақтанған жерлердегi бақылау құдықтарындағы жер асты суларының деңгейiн; 
</w:t>
      </w:r>
      <w:r>
        <w:br/>
      </w:r>
      <w:r>
        <w:rPr>
          <w:rFonts w:ascii="Times New Roman"/>
          <w:b w:val="false"/>
          <w:i w:val="false"/>
          <w:color w:val="000000"/>
          <w:sz w:val="28"/>
        </w:rPr>
        <w:t>
      3) кәзiр-қашыртқы желiсiнің және онда орнатылған жабу-реттеушi арматураның техникалық жағдайы (барлық су тастау және қашыртқы желiсi тiреу және тұйықтан бос жағдайда ұсталуы қажет және жылдамдықтың барлық бойында каналдардың шөптенуiне және таяздануына, сонымен қатар су объектасына топырақтың түсуi мен шайылуына жол бермеудi қамтамасыз ету қажет); 
</w:t>
      </w:r>
      <w:r>
        <w:br/>
      </w:r>
      <w:r>
        <w:rPr>
          <w:rFonts w:ascii="Times New Roman"/>
          <w:b w:val="false"/>
          <w:i w:val="false"/>
          <w:color w:val="000000"/>
          <w:sz w:val="28"/>
        </w:rPr>
        <w:t>
      4) суармалы-суландыру жүйелердегi және су тастау орындарындағы эррозияға қарсы шаралардың жағдайы және орындалуы. 
</w:t>
      </w:r>
      <w:r>
        <w:br/>
      </w:r>
      <w:r>
        <w:rPr>
          <w:rFonts w:ascii="Times New Roman"/>
          <w:b w:val="false"/>
          <w:i w:val="false"/>
          <w:color w:val="000000"/>
          <w:sz w:val="28"/>
        </w:rPr>
        <w:t>
      17. Тексерiлетiн кәзiр-қашыртқы жүйесi, желiге түскен су жүйенiң қашыртқылау мүмкiншiлiгiмен белгіленген барлық қамтитын ауданынан кедергiсiз өтiп су қабылдағышқа тасымалданып, онда кептелудi немесе каналдарда суды iркiлудi құрмай қабылдаған жағдайда дұрыс жұмыс жасайды деп есептеледi. 
</w:t>
      </w:r>
      <w:r>
        <w:br/>
      </w:r>
      <w:r>
        <w:rPr>
          <w:rFonts w:ascii="Times New Roman"/>
          <w:b w:val="false"/>
          <w:i w:val="false"/>
          <w:color w:val="000000"/>
          <w:sz w:val="28"/>
        </w:rPr>
        <w:t>
      18. Тексеру кезiнде суды суландыру немесе басқа мақсаттарға қайта пайдалану мүмкiншiлiгiн анықтау үшiн оның құрамын белгiлеу қажет. Тастанды суды қайта пайдалану мүмкiншiлiгi туралы шешiмдер мемлекеттiк санитарлық-эпидемиологиялық қызыметтермен қадағалау, ветериналық қызымет және басқа да мүдделi органдардың келiсiлуi керек. 
</w:t>
      </w:r>
      <w:r>
        <w:br/>
      </w:r>
      <w:r>
        <w:rPr>
          <w:rFonts w:ascii="Times New Roman"/>
          <w:b w:val="false"/>
          <w:i w:val="false"/>
          <w:color w:val="000000"/>
          <w:sz w:val="28"/>
        </w:rPr>
        <w:t>
      19. Суармалы жерлерде ауылшаруашылық дақылдарын өңдеу үшiн және су тасымалдайтын және су тастайтын каналдардағы өсiмдiктермен күрес үшiн улыхимикаттарды пайдаланған жағдайда тексерушiге келесiлер ұсынылады: 
</w:t>
      </w:r>
      <w:r>
        <w:br/>
      </w:r>
      <w:r>
        <w:rPr>
          <w:rFonts w:ascii="Times New Roman"/>
          <w:b w:val="false"/>
          <w:i w:val="false"/>
          <w:color w:val="000000"/>
          <w:sz w:val="28"/>
        </w:rPr>
        <w:t>
      1) қолданылатын улыхимикаттардың түрлерi мен дозаларын және оларды қолдануға рұқсаттың барлығын тексеру; 
</w:t>
      </w:r>
      <w:r>
        <w:br/>
      </w:r>
      <w:r>
        <w:rPr>
          <w:rFonts w:ascii="Times New Roman"/>
          <w:b w:val="false"/>
          <w:i w:val="false"/>
          <w:color w:val="000000"/>
          <w:sz w:val="28"/>
        </w:rPr>
        <w:t>
      2) су объекталарына ағызылатын тастанды судағы улыхимикаттың қалған санының концентрациясын құрамын гидрохимиялық лабораторияның мамандарымен бiрге анықтау; 
</w:t>
      </w:r>
      <w:r>
        <w:br/>
      </w:r>
      <w:r>
        <w:rPr>
          <w:rFonts w:ascii="Times New Roman"/>
          <w:b w:val="false"/>
          <w:i w:val="false"/>
          <w:color w:val="000000"/>
          <w:sz w:val="28"/>
        </w:rPr>
        <w:t>
      3) су объектасына тастанды судың ықпалын анықтау үшiн бақылау бағанында су объектасының суының сапасына және түбiндегi тұнбалардың химиялық талдау жасау.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Мүмкiн болатын суармалы-суландыру жүйелердегi 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шарттарының бұзылуы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Суармалы-суландыру жүйелердi пайдалану барысында су пайдалану шарттарында белгiленген келесi жиi кездесетiн бұзушылықтар болуы мүмкiн: 
</w:t>
      </w:r>
      <w:r>
        <w:br/>
      </w:r>
      <w:r>
        <w:rPr>
          <w:rFonts w:ascii="Times New Roman"/>
          <w:b w:val="false"/>
          <w:i w:val="false"/>
          <w:color w:val="000000"/>
          <w:sz w:val="28"/>
        </w:rPr>
        <w:t>
      1) суару көзі ретiнде пайдалану үшiн су объектасын рұқсатсыз алу; 
</w:t>
      </w:r>
      <w:r>
        <w:br/>
      </w:r>
      <w:r>
        <w:rPr>
          <w:rFonts w:ascii="Times New Roman"/>
          <w:b w:val="false"/>
          <w:i w:val="false"/>
          <w:color w:val="000000"/>
          <w:sz w:val="28"/>
        </w:rPr>
        <w:t>
      Бұзушылықтың бұл түрi шаруашылықтарамен су объектасынан суды Табиғи ресурстар және қоршаған ортаны қорғау министрлiгiнің немесе басқа да мемлекеттiк органдардың алдын ала келiсуiнсiз және рұқсатынсыз жылжымалы және жүзбелi қондырғыларды пайдалану кезiнде жиi кездеседi. Мұндай бұзушылық су объектасының тартылуына әкелiп соқтыруы мүмкін. 
</w:t>
      </w:r>
      <w:r>
        <w:br/>
      </w:r>
      <w:r>
        <w:rPr>
          <w:rFonts w:ascii="Times New Roman"/>
          <w:b w:val="false"/>
          <w:i w:val="false"/>
          <w:color w:val="000000"/>
          <w:sz w:val="28"/>
        </w:rPr>
        <w:t>
      2) суды арнайы супайдалануға берiлген рұқсатты бұзумен алу. 
</w:t>
      </w:r>
      <w:r>
        <w:br/>
      </w:r>
      <w:r>
        <w:rPr>
          <w:rFonts w:ascii="Times New Roman"/>
          <w:b w:val="false"/>
          <w:i w:val="false"/>
          <w:color w:val="000000"/>
          <w:sz w:val="28"/>
        </w:rPr>
        <w:t>
      Бұл бұзушылық белгiленген супайдалану нормасының жоспарынан жоғары су алумен айқындалады. Мұндай бұзушылықтар су алатын ғимараттарда су тартқыш агрегаттардың қуаты жобалық қуттан әлдеқайда жоғары болған жағдайда және суды бастапқы өлшеуге айтарлықтай бақылау болмаған жағдайда жиi кездеседi. Мұндай бұзушылықтың зардабынан су объектасының гидрогеологиялық режимi, супайдаланудың басқа түрлерiнiң шарттары нашарлайды, суармалы жерлердiң батпақтану немесе қоқыстану мүмкiншiлiгi туындайды. 
</w:t>
      </w:r>
      <w:r>
        <w:br/>
      </w:r>
      <w:r>
        <w:rPr>
          <w:rFonts w:ascii="Times New Roman"/>
          <w:b w:val="false"/>
          <w:i w:val="false"/>
          <w:color w:val="000000"/>
          <w:sz w:val="28"/>
        </w:rPr>
        <w:t>
      3) сушаруашылықты ғимараттардың және қондырғылардың зақымдануы немесе оларды пайдалану ережелерiнiң бұзылуы. 
</w:t>
      </w:r>
      <w:r>
        <w:br/>
      </w:r>
      <w:r>
        <w:rPr>
          <w:rFonts w:ascii="Times New Roman"/>
          <w:b w:val="false"/>
          <w:i w:val="false"/>
          <w:color w:val="000000"/>
          <w:sz w:val="28"/>
        </w:rPr>
        <w:t>
      Бұзушылықтың бұл түрi су өлшейтiн қондырғылардың және жабу-реттеушi арматураның зақымдануына, магистральды желiнің және оның салаларының қирауына келтiретiн суармалы-суландыру жүйенiң және ғимараттардың қолайсыз пайдалануымен айқындалады. Мұндай бұзушылықтың нәтижесi келесiлер болуы мүмкiн: 
</w:t>
      </w:r>
      <w:r>
        <w:br/>
      </w:r>
      <w:r>
        <w:rPr>
          <w:rFonts w:ascii="Times New Roman"/>
          <w:b w:val="false"/>
          <w:i w:val="false"/>
          <w:color w:val="000000"/>
          <w:sz w:val="28"/>
        </w:rPr>
        <w:t>
      суармалы немесе құрғалмалы жерлердiң батпақтануына және сорлануына; 
</w:t>
      </w:r>
      <w:r>
        <w:br/>
      </w:r>
      <w:r>
        <w:rPr>
          <w:rFonts w:ascii="Times New Roman"/>
          <w:b w:val="false"/>
          <w:i w:val="false"/>
          <w:color w:val="000000"/>
          <w:sz w:val="28"/>
        </w:rPr>
        <w:t>
      су алатын ғимараттарда орналасқан двигательдерден ағатын мұнай өнiмдерiнің түсуiнен , жағар-жанар майдың қолайсыз сақталуынан, қашыртқы жүйесi арқылы эродирланған топырақтың және қолданылған улыхимикаттардың шығарылуынан суармалы-суландыру жүйенi пайдалану барысында судың ластануы және қоқыстануы.
</w:t>
      </w:r>
      <w:r>
        <w:br/>
      </w:r>
      <w:r>
        <w:rPr>
          <w:rFonts w:ascii="Times New Roman"/>
          <w:b w:val="false"/>
          <w:i w:val="false"/>
          <w:color w:val="000000"/>
          <w:sz w:val="28"/>
        </w:rPr>
        <w:t>
      21. Тексеру бiткеннен кейiн тексеру Актісі, қажет болған жағдайда сәйкес материалдар ресiмделедi.
</w:t>
      </w:r>
      <w:r>
        <w:br/>
      </w:r>
      <w:r>
        <w:rPr>
          <w:rFonts w:ascii="Times New Roman"/>
          <w:b w:val="false"/>
          <w:i w:val="false"/>
          <w:color w:val="000000"/>
          <w:sz w:val="28"/>
        </w:rPr>
        <w:t>
      22. Заң бұзушылықтың сипаты мен зардабына сәйкес мемлекеттiк бақылау органдары кiнәлiлердi жауапкершiлiкке тартуға және анықталған бұзушылықтарды жоюға қажеттi шаралар қабылдауды талап етуге мiндеттi, тексеру нәтижелерi суару жұмыстарын дайындауға және жүргiзуге жауапты ұйымдардың қаперiне жеткiзiлуi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