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2964" w14:textId="9ab2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"Екiншi деңгейдегi банктердiң халықаралық стандарттарға өтуiнiң мәселелерi жөнiнде" 2001 жылғы 14 ақпандағы N 32 қаулысына толықтыру енгiзу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28 ақпандағы N 72 Қазақстан Республикасы Әділет министрлігінде 2002 жылғы 5 сәуірде тіркелді. Тіркеу N 1814</w:t>
      </w:r>
    </w:p>
    <w:p>
      <w:pPr>
        <w:spacing w:after="0"/>
        <w:ind w:left="0"/>
        <w:jc w:val="left"/>
      </w:pPr>
      <w:r>
        <w:rPr>
          <w:rFonts w:ascii="Times New Roman"/>
          <w:b w:val="false"/>
          <w:i w:val="false"/>
          <w:color w:val="000000"/>
          <w:sz w:val="28"/>
        </w:rPr>
        <w:t>
</w:t>
      </w:r>
      <w:r>
        <w:rPr>
          <w:rFonts w:ascii="Times New Roman"/>
          <w:b w:val="false"/>
          <w:i w:val="false"/>
          <w:color w:val="000000"/>
          <w:sz w:val="28"/>
        </w:rPr>
        <w:t>
          Банк жүйесiнiң қаржылық тұрақтылығын қамтамасыз ету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Ұлттық Банкi Басқармасының "Екiншi 
деңгейдегi банктердiң халықаралық стандарттарға өтуiнiң мәселелерi 
жөнiнде" 2001 жылғы 14 ақпандағы N 32  
</w:t>
      </w:r>
      <w:r>
        <w:rPr>
          <w:rFonts w:ascii="Times New Roman"/>
          <w:b w:val="false"/>
          <w:i w:val="false"/>
          <w:color w:val="000000"/>
          <w:sz w:val="28"/>
        </w:rPr>
        <w:t xml:space="preserve"> V011410_ </w:t>
      </w:r>
      <w:r>
        <w:rPr>
          <w:rFonts w:ascii="Times New Roman"/>
          <w:b w:val="false"/>
          <w:i w:val="false"/>
          <w:color w:val="000000"/>
          <w:sz w:val="28"/>
        </w:rPr>
        <w:t>
  қаулысы мынадай мазмұндағы 
5-1-тармақпен толықтырылсын:
</w:t>
      </w:r>
      <w:r>
        <w:br/>
      </w:r>
      <w:r>
        <w:rPr>
          <w:rFonts w:ascii="Times New Roman"/>
          <w:b w:val="false"/>
          <w:i w:val="false"/>
          <w:color w:val="000000"/>
          <w:sz w:val="28"/>
        </w:rPr>
        <w:t>
          "5-1. Ұлттық Банк осы қаулы күшiне енгенге дейiн бiр жыл бойы Ұлттық 
Банк мәжбүрлеп сатып алуды жүзеге асырған екiншi деңгейдегi банктер үшiн 
осы қаулының талаптарын орындау мерзiмiн ұзартуға құқылы.".
</w:t>
      </w:r>
      <w:r>
        <w:br/>
      </w:r>
      <w:r>
        <w:rPr>
          <w:rFonts w:ascii="Times New Roman"/>
          <w:b w:val="false"/>
          <w:i w:val="false"/>
          <w:color w:val="000000"/>
          <w:sz w:val="28"/>
        </w:rPr>
        <w:t>
          2. Осы қаулы Қазақстан Республикасының Әдiлет министрлiгiнде 
мемлекеттiк тiркеуден өткiзiлген күннен бастап күшiне енедi.
</w:t>
      </w:r>
      <w:r>
        <w:br/>
      </w:r>
      <w:r>
        <w:rPr>
          <w:rFonts w:ascii="Times New Roman"/>
          <w:b w:val="false"/>
          <w:i w:val="false"/>
          <w:color w:val="000000"/>
          <w:sz w:val="28"/>
        </w:rPr>
        <w:t>
          3. Банктердi және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Әдiлет министрлiгiнде мемлекеттiк тiркеуден өткiзу 
шараларын қабылдасын;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аумақтық филиалдарына және екiншi 
деңгейдегi банктерге жiберсiн.
     4. Осы қаулының орындалуын бақылау Қазақстан Республикасы Ұлттық 
Банкiнiң Төрағасы Г.А. Марченкоға жүктелсiн.
     Ұлттық Банк
      Төрағасы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