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24711" w14:textId="94247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тұлғалардың өздерінің құрылымдық бөлімшелері үшін корпоративтік табыс салығы мен әлеуметтік салық төлеу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2002 жылғы 12 наурыздағы N 97 Қазақстан Республикасының Мемлекеттiк кiрiс министрінің 2002 жылғы 12 наурыздағы N 357 бірлескен бұйрығы. Қазақстан Республикасы Әділет министрлігінде 2002 жылғы 5 сәуірде тіркелді. Тіркеу N 1817. Күші жойылды - ҚР Қаржы министрлігі Салық комитетінің 2004 жылғы 7 қаңтардағы N 3, ҚР Экономика және бюджеттік жоспарлау министрлігінің 2004 жылғы 5 қаңтардағы  N 5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2001 жылғы 12 маусымдағы </w:t>
      </w:r>
      <w:r>
        <w:rPr>
          <w:rFonts w:ascii="Times New Roman"/>
          <w:b w:val="false"/>
          <w:i w:val="false"/>
          <w:color w:val="000000"/>
          <w:sz w:val="28"/>
        </w:rPr>
        <w:t xml:space="preserve">Кодексiне </w:t>
      </w:r>
      <w:r>
        <w:rPr>
          <w:rFonts w:ascii="Times New Roman"/>
          <w:b w:val="false"/>
          <w:i w:val="false"/>
          <w:color w:val="000000"/>
          <w:sz w:val="28"/>
        </w:rPr>
        <w:t xml:space="preserve"> (Салық Кодексi) сәйкес БҰЙЫРАМЫЗ: </w:t>
      </w:r>
      <w:r>
        <w:br/>
      </w:r>
      <w:r>
        <w:rPr>
          <w:rFonts w:ascii="Times New Roman"/>
          <w:b w:val="false"/>
          <w:i w:val="false"/>
          <w:color w:val="000000"/>
          <w:sz w:val="28"/>
        </w:rPr>
        <w:t xml:space="preserve">
      1. Қоса берiлiп отырған заңды тұлғалардың өздерiнің құрылымдық бөлiмшелерi үшiн корпоративтiк табыс салығы мен әлеуметтiк салық төлеу ережесi бекiтiлсiн. </w:t>
      </w:r>
      <w:r>
        <w:br/>
      </w:r>
      <w:r>
        <w:rPr>
          <w:rFonts w:ascii="Times New Roman"/>
          <w:b w:val="false"/>
          <w:i w:val="false"/>
          <w:color w:val="000000"/>
          <w:sz w:val="28"/>
        </w:rPr>
        <w:t xml:space="preserve">
      2. Қазақстан Республикасы Қаржы министрлiгiнің Фискальдық саясат және болжамдар департаментi осы бұйрықты Қазақстан Республикасының Әдiлет министрлiгiне мемлекеттiк тiркеуге жiберсiн. </w:t>
      </w:r>
      <w:r>
        <w:br/>
      </w:r>
      <w:r>
        <w:rPr>
          <w:rFonts w:ascii="Times New Roman"/>
          <w:b w:val="false"/>
          <w:i w:val="false"/>
          <w:color w:val="000000"/>
          <w:sz w:val="28"/>
        </w:rPr>
        <w:t xml:space="preserve">
      3. Осы бұйрық Қазақстан Республикасының Әдiлет министрлiгiнде мемлекеттiк тiркелген күнiнен бастап қолданысқа енгiзiледi.     </w:t>
      </w:r>
    </w:p>
    <w:p>
      <w:pPr>
        <w:spacing w:after="0"/>
        <w:ind w:left="0"/>
        <w:jc w:val="both"/>
      </w:pPr>
      <w:r>
        <w:rPr>
          <w:rFonts w:ascii="Times New Roman"/>
          <w:b w:val="false"/>
          <w:i w:val="false"/>
          <w:color w:val="000000"/>
          <w:sz w:val="28"/>
        </w:rPr>
        <w:t xml:space="preserve">      Қазақстан Республикасы             Қазақстан Республикасының  </w:t>
      </w:r>
      <w:r>
        <w:br/>
      </w:r>
      <w:r>
        <w:rPr>
          <w:rFonts w:ascii="Times New Roman"/>
          <w:b w:val="false"/>
          <w:i w:val="false"/>
          <w:color w:val="000000"/>
          <w:sz w:val="28"/>
        </w:rPr>
        <w:t xml:space="preserve">
     Премьер-Министрінің орынбасары      Мемлекеттік кіріс министрі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Премьер-Министрiнiң орынбасары -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министрiнiң       </w:t>
      </w:r>
      <w:r>
        <w:br/>
      </w:r>
      <w:r>
        <w:rPr>
          <w:rFonts w:ascii="Times New Roman"/>
          <w:b w:val="false"/>
          <w:i w:val="false"/>
          <w:color w:val="000000"/>
          <w:sz w:val="28"/>
        </w:rPr>
        <w:t xml:space="preserve">
2002 жылғы 12 наурыздағы N 97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Мемлекеттiк кiрiс министрiнiң </w:t>
      </w:r>
      <w:r>
        <w:br/>
      </w:r>
      <w:r>
        <w:rPr>
          <w:rFonts w:ascii="Times New Roman"/>
          <w:b w:val="false"/>
          <w:i w:val="false"/>
          <w:color w:val="000000"/>
          <w:sz w:val="28"/>
        </w:rPr>
        <w:t xml:space="preserve">
2002 жылғы 12 наурыздағы N 357 </w:t>
      </w:r>
      <w:r>
        <w:br/>
      </w:r>
      <w:r>
        <w:rPr>
          <w:rFonts w:ascii="Times New Roman"/>
          <w:b w:val="false"/>
          <w:i w:val="false"/>
          <w:color w:val="000000"/>
          <w:sz w:val="28"/>
        </w:rPr>
        <w:t xml:space="preserve">
бұйрықтарымен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Заңды тұлғалардың өздерiнiң құрылымдық </w:t>
      </w:r>
      <w:r>
        <w:br/>
      </w:r>
      <w:r>
        <w:rPr>
          <w:rFonts w:ascii="Times New Roman"/>
          <w:b w:val="false"/>
          <w:i w:val="false"/>
          <w:color w:val="000000"/>
          <w:sz w:val="28"/>
        </w:rPr>
        <w:t>
</w:t>
      </w:r>
      <w:r>
        <w:rPr>
          <w:rFonts w:ascii="Times New Roman"/>
          <w:b/>
          <w:i w:val="false"/>
          <w:color w:val="000080"/>
          <w:sz w:val="28"/>
        </w:rPr>
        <w:t xml:space="preserve">бөлiмшелерi үшiн корпоративтiк табыс салығы </w:t>
      </w:r>
      <w:r>
        <w:br/>
      </w:r>
      <w:r>
        <w:rPr>
          <w:rFonts w:ascii="Times New Roman"/>
          <w:b w:val="false"/>
          <w:i w:val="false"/>
          <w:color w:val="000000"/>
          <w:sz w:val="28"/>
        </w:rPr>
        <w:t>
</w:t>
      </w:r>
      <w:r>
        <w:rPr>
          <w:rFonts w:ascii="Times New Roman"/>
          <w:b/>
          <w:i w:val="false"/>
          <w:color w:val="000080"/>
          <w:sz w:val="28"/>
        </w:rPr>
        <w:t xml:space="preserve">мен әлеуметтiк салық төлеу ережесi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Заңды тұлғалар өздерiнiң құрылымдық бөлiмшелерi үшiн корпоративтiк табыс салығы мен әлеуметтiк салықты мынадай тәртiппен төлейдi: </w:t>
      </w:r>
      <w:r>
        <w:br/>
      </w:r>
      <w:r>
        <w:rPr>
          <w:rFonts w:ascii="Times New Roman"/>
          <w:b w:val="false"/>
          <w:i w:val="false"/>
          <w:color w:val="000000"/>
          <w:sz w:val="28"/>
        </w:rPr>
        <w:t xml:space="preserve">
      жеке балансы мен банктық шоты, филиалдары мен өкiлеттiктерi бар өзге де оқшауланған құрылымдық бөлiмшелер үшiн корпоративтiк табыс салығы мен әлеуметтiк салық олардың орналасқан жерi бойынша тиiстi бюджеттерге төлеуге жатады; </w:t>
      </w:r>
      <w:r>
        <w:br/>
      </w:r>
      <w:r>
        <w:rPr>
          <w:rFonts w:ascii="Times New Roman"/>
          <w:b w:val="false"/>
          <w:i w:val="false"/>
          <w:color w:val="000000"/>
          <w:sz w:val="28"/>
        </w:rPr>
        <w:t xml:space="preserve">
      жеке балансы мен банктық шоты жоқ өзге де оқшауланған құрылымдық бөлiмшелер үшiн корпоративтiк табыс салығы мен әлеуметтiк салық, егер осы бұйрықпен өзгеше белгiленбеген болса, Астана, Алматы қалаларының тиiстi бюджеттерiне немесе облыстық бюджеттерге төлеуге жатады; </w:t>
      </w:r>
      <w:r>
        <w:br/>
      </w:r>
      <w:r>
        <w:rPr>
          <w:rFonts w:ascii="Times New Roman"/>
          <w:b w:val="false"/>
          <w:i w:val="false"/>
          <w:color w:val="000000"/>
          <w:sz w:val="28"/>
        </w:rPr>
        <w:t xml:space="preserve">
      жеке балансы мен банктық шоты жоқ заңды тұлғаның бас ұйымымен Астана, Алматы қалаларының немесе бiр облыстың аумағында орналасқан өзге де оқшауланған құрылымдық бөлiмшелер үшiн корпоративтiк табыс салығы мен әлеуметтiк салық заңды тұлғаның бас ұйымының есебiн тiркеу орны бойынша тиiстi бюджетке төлеуге жатады. </w:t>
      </w:r>
      <w:r>
        <w:br/>
      </w:r>
      <w:r>
        <w:rPr>
          <w:rFonts w:ascii="Times New Roman"/>
          <w:b w:val="false"/>
          <w:i w:val="false"/>
          <w:color w:val="000000"/>
          <w:sz w:val="28"/>
        </w:rPr>
        <w:t xml:space="preserve">
      Бұл ретте, заңды тұлғаның бас ұйымы жеке балансы мен банктiк шоты жоқ Астана, Алматы қалаларының немесе облыстың аумағында орналасқан өзге де оқшауланған құрылымдық бөлiмшелер үшiн есептелген жалпы сомамен тиiстi бюджеттерге корпоративтiк табыс салығы мен әлеуметтiк салық төлеудi жүзеге асырады.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бұйрықтың 1-тармағында көрсетiлген тәртiп құрылымдық бөлiмшелерi дербес әлеуметтiк салық төлеушi ретiнде қарастырылмайтын заңды тұлғаларға қолданылады.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бұйрықтың 1-тармағында көрсетiлген тәртiп заңды тұлғаның шешiмi бойынша дербес әлеуметтiк салық төлеушi ретiнде қарастырылатын филиалдар мен өкiлеттiктерге де қолданылады. Бұл жағдайда осы тармақтың мақсаттары үшiн осы бұйрықтың 1-тармағының мәтiнi бойынша бас ұйым деп филиалдар мен өкiлеттiктер де түсiнiлуi тиiс.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Заңды тұлға бас ұйымының корпоративтiк табыс салығы мен әлеуметтiк салық төлеуi тiкелей өз банктық шотынан жүргiзiледi немесе өз қрылымдық бөлiмшелерiне жүктеледi.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