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2c495" w14:textId="c02c4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Аттестацияға жататын Қазақстан Республикасы азаматтық және эксперименталды авиациясының авиациялық қызметшілері лауазымдарының (кәсібінің) тізімдемесін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Көлік және коммуникациялар министрлігі Азаматтық авиация комитеті төрағасының 2002 жылғы 24 сәуірдегі N 528 бұйрығы. Қазақстан Республикасы Әділет министрлігінде 2002 жылғы 21 мамырда тіркелді. Тіркеу N 1858. Күші жойылды - Қазақстан Республикасы Көлік және коммуникация министрінің міндетін атқарушысының 2010 жылғы 30 қыркүйектегі № 442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Көлік және коммуникация министрінің м.а. 2010.09.30 </w:t>
      </w:r>
      <w:r>
        <w:rPr>
          <w:rFonts w:ascii="Times New Roman"/>
          <w:b w:val="false"/>
          <w:i w:val="false"/>
          <w:color w:val="ff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"Азаматтық авиацияны мемлекеттік реттеу туралы" 2001 жылғы 15 желтоқсандағы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5 бабының 1 тармағының 27) тармақшасына сәйкес бұйырамын: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Аттестацияға жататын Қазақстан Республикасы азаматтық және эксперименталды авиациясының авиациялық қызметшілері лауазымдарының (кәсібінің) тізімдемесі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Азаматтық авиация комитеті әкімшілік бөлімі (Қ. Сүгір) заңнамада белгіленген тәртіппен осы бұйрықты Қазақстан Республикасы Әділет министрлігінде мемлекеттік тіркеуді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Осы бұйрық Қазақстан Республикасы Әділет министрлігінде мемлекеттік тіркеуден өткеннен кейін қолданысқа енгізіледі.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Азаматтық авиация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комитеті төрағасының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24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528 бұйрығымен бекітілген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Аттестацияға жататын Қазақстан Республикасы </w:t>
      </w:r>
      <w:r>
        <w:br/>
      </w:r>
      <w:r>
        <w:rPr>
          <w:rFonts w:ascii="Times New Roman"/>
          <w:b/>
          <w:i w:val="false"/>
          <w:color w:val="000000"/>
        </w:rPr>
        <w:t xml:space="preserve">
азаматтық және эксперименталды авиациясының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авиациялық қызметшілері лауазымдарының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(кәсібінің) тізімдемесі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Тізімдемеге толықтырулар енгізілді - Көлік және коммуникациялар министрлігі Азаматтық авиация комитеті төрағасының 2004 жылғы 14 қазандағы N 197 </w:t>
      </w:r>
      <w:r>
        <w:rPr>
          <w:rFonts w:ascii="Times New Roman"/>
          <w:b w:val="false"/>
          <w:i w:val="false"/>
          <w:color w:val="000000"/>
          <w:sz w:val="28"/>
        </w:rPr>
        <w:t xml:space="preserve">  бұйрығымен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1. әуесқой-ұшқыш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коммерциялық авиацияның ұшқышы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желі ұшқыш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штурман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бортинженер (бортмеханик)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бортрадист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бортсерік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бортоператор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әуе қозғалысын қамтамасыз ету қызметінің диспетчері (ӘҚҚ)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Радиолокация, радионавигация, байланыс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инженерлерге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Ұшуды электротехникалық қамтамасыз ету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инженерлерге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Радиолокация, радионавигация, байланыс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техниктерге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Ұшуды электротехникалық қамтамасыз ету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техниктерге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