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413b" w14:textId="70c4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екінші деңгейдегі банктеріндегі жеке тұлғалардың салымдарына (депозиттеріне) міндетті ұжымдық кепілдік беру (сақтандыру) ережесін бекіту туралы" 1999 жылғы 5 қарашадағы N 340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13 сәуірдегі N 136. Қазақстан Республикасы Әділет министрлігінде 2002 жылғы 27 мамырда тіркелді. Тіркеу N 1863. Күші жойылды - ҚР Ұлттық Банкі Басқармасының 2003 жылғы 4 шілдедегі N 200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 салымшыларының (депозиторларының) мүдделерін қорғау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Республикасының екінші деңгейдегі банктеріндегі жеке тұлғалардың салымдарына (депозиттеріне) міндетті ұжымдық кепілдік беру (сақтандыру) ережесін бекіту туралы" 1999 жылғы 5 қарашадағы N 340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қаулымен бекітілген Қазақстан Республикасының екінші деңгейдегі банктеріндегі жеке тұлғалардың салымдарына (депозиттеріне) міндетті ұжымдық кепілдік беру (сақтандыру) ережесінде (бұдан әрі - Ереже):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Жеке тұлғалардың салымдарына (депозиттеріне) міндетті ұжымдық кепілдік беру (сақтандыру) объектісі, қатысушы банк еріксіз таратылған жағдайда, жеке тұлғаның банктік салым шарттарымен немесе салым құжаттарымен куәландырылған теңгедегі мерзімді салымдарын (депозиттерін) сыйақымен, АҚШ долларындағы және еуродағы салымдарын сыйақысыз, сондай-ақ теңгедегі талап ету салымдарын (депозиттерін) сыйақысыз қайтару бойынша қатысушы банктің міндеттемелері болып табылады. Салымдар (депозиттер) бойынша өтемақы, осы Ережеге сәйкес қайтарылуына кепілдік берілетін міндеттемелер осы Ереженің 34-тармағында көрсетілген мөлшерде төленеді. 
</w:t>
      </w:r>
      <w:r>
        <w:br/>
      </w:r>
      <w:r>
        <w:rPr>
          <w:rFonts w:ascii="Times New Roman"/>
          <w:b w:val="false"/>
          <w:i w:val="false"/>
          <w:color w:val="000000"/>
          <w:sz w:val="28"/>
        </w:rPr>
        <w:t>
      Қатысушы банктің: 
</w:t>
      </w:r>
      <w:r>
        <w:br/>
      </w:r>
      <w:r>
        <w:rPr>
          <w:rFonts w:ascii="Times New Roman"/>
          <w:b w:val="false"/>
          <w:i w:val="false"/>
          <w:color w:val="000000"/>
          <w:sz w:val="28"/>
        </w:rPr>
        <w:t>
      жеке тұлғалардың салымдары (депозиттері)-кепілдіктері, олардың міндеттемелері бойынша; 
</w:t>
      </w:r>
      <w:r>
        <w:br/>
      </w:r>
      <w:r>
        <w:rPr>
          <w:rFonts w:ascii="Times New Roman"/>
          <w:b w:val="false"/>
          <w:i w:val="false"/>
          <w:color w:val="000000"/>
          <w:sz w:val="28"/>
        </w:rPr>
        <w:t>
      еріксіз таратылатын қатысушы банктің басшы қызметкерлерінің және олардың жақын туыстарының, сондай-ақ банктің дауыс беру құқығы бар акцияларының бес және одан да көп процентін иеленуші акционерлерінің және олардың жақын туыстарының салымдары (депозиттері) бойынша; 
</w:t>
      </w:r>
      <w:r>
        <w:br/>
      </w:r>
      <w:r>
        <w:rPr>
          <w:rFonts w:ascii="Times New Roman"/>
          <w:b w:val="false"/>
          <w:i w:val="false"/>
          <w:color w:val="000000"/>
          <w:sz w:val="28"/>
        </w:rPr>
        <w:t>
      банктік салым шарты жасалған күні Қордың Директорлар кеңесі белгілеген салымдар (депозиттер) бойынша сыйақы ставкасының шектеулі көлемінен асатын салымдардың (депозиттердің) сыйақы ставкасы бойынша жеке тұлғалардың салымдарына (депозиттеріне) міндетті ұжымдық кепілдік беру (сақтандыру) объектісі болып табылмайды."; 
</w:t>
      </w:r>
      <w:r>
        <w:br/>
      </w:r>
      <w:r>
        <w:rPr>
          <w:rFonts w:ascii="Times New Roman"/>
          <w:b w:val="false"/>
          <w:i w:val="false"/>
          <w:color w:val="000000"/>
          <w:sz w:val="28"/>
        </w:rPr>
        <w:t>
      16-тармақтағы: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осы Ереженің 19-тармағында көзделген жағдайларда, кепілдік берілетін салымдарды (депозиттерді) екі айдың ішінде қайтару жөніндегі міндеттемелерін өзі өтеуге не салымшылардың (депозиторлардың) қалауы бойынша салымдарды (депозиттерді) көрсетілген мерзімде банктің Міндетті күнтізбелік және өзге де жарналар мен төлемдер жасау тәртібі мен мерзімдері туралы шартында белгіленген мерзімде басқа қатысушы банктерге аударуға және Қор белгілеген кестеге сәйкес банктің салымдарды (депозиттерді) қайтару жөніндегі соңғы міндеттемелерін өтеуге қажетті сомада төлемді жүзеге асыруға;"; 
</w:t>
      </w:r>
      <w:r>
        <w:br/>
      </w:r>
      <w:r>
        <w:rPr>
          <w:rFonts w:ascii="Times New Roman"/>
          <w:b w:val="false"/>
          <w:i w:val="false"/>
          <w:color w:val="000000"/>
          <w:sz w:val="28"/>
        </w:rPr>
        <w:t>
      мынадай мазмұндағы 5-2) тармақшамен толықтырылсын: 
</w:t>
      </w:r>
      <w:r>
        <w:br/>
      </w:r>
      <w:r>
        <w:rPr>
          <w:rFonts w:ascii="Times New Roman"/>
          <w:b w:val="false"/>
          <w:i w:val="false"/>
          <w:color w:val="000000"/>
          <w:sz w:val="28"/>
        </w:rPr>
        <w:t>
      "5-2) тізбесін Қор белгілейтін тәуелсіз аудиторлық ұйымдардың бірінің қатысушы банкте тәуекелдерді басқару жүйесінің бар екендігін және оның бағасын растайтын аудиторлық қорытындыны Қорға беруге;"; 
</w:t>
      </w:r>
      <w:r>
        <w:br/>
      </w:r>
      <w:r>
        <w:rPr>
          <w:rFonts w:ascii="Times New Roman"/>
          <w:b w:val="false"/>
          <w:i w:val="false"/>
          <w:color w:val="000000"/>
          <w:sz w:val="28"/>
        </w:rPr>
        <w:t>
      19-тармақ мынадай редакцияда жазылсын: 
</w:t>
      </w:r>
      <w:r>
        <w:br/>
      </w:r>
      <w:r>
        <w:rPr>
          <w:rFonts w:ascii="Times New Roman"/>
          <w:b w:val="false"/>
          <w:i w:val="false"/>
          <w:color w:val="000000"/>
          <w:sz w:val="28"/>
        </w:rPr>
        <w:t>
      "19. Қор жеке тұлғалардың салымдарына (депозиттеріне) міндетті ұжымдық кепілдік беру (сақтандыру) жүйесінен қатысушы банкті мынадай жағдайларда шығарып тастауға құқылы: 
</w:t>
      </w:r>
      <w:r>
        <w:br/>
      </w:r>
      <w:r>
        <w:rPr>
          <w:rFonts w:ascii="Times New Roman"/>
          <w:b w:val="false"/>
          <w:i w:val="false"/>
          <w:color w:val="000000"/>
          <w:sz w:val="28"/>
        </w:rPr>
        <w:t>
      1) барлық банктік операцияларды жүргізуге берілген лицензияны қайтарып алуды қоспағанда, қатысушы банкке жеке тұлғалардың депозиттерін қабылдауға, банктік есепшоттарын ашуға және жүргізуге берілген лицензия қайтарылып алынғанда; 
</w:t>
      </w:r>
      <w:r>
        <w:br/>
      </w:r>
      <w:r>
        <w:rPr>
          <w:rFonts w:ascii="Times New Roman"/>
          <w:b w:val="false"/>
          <w:i w:val="false"/>
          <w:color w:val="000000"/>
          <w:sz w:val="28"/>
        </w:rPr>
        <w:t>
      2) Міндетті күнтізбелік, өзге де жарналар мен төлемдер жасау тәртібі мен мерзімдері туралы шартқа сәйкес банктің есепшотынан оның келісімінсіз күнтізбелік және өзге де жарналары мерзімінде төленбеген сомадағы ақшаны Қордың алуы түрінде қатысушы банкке қатысты шаралар ұдайы (қатарынан он екі күнтізбелік ай бойы үш немесе одан да көп рет) қолданылғанда; 
</w:t>
      </w:r>
      <w:r>
        <w:br/>
      </w:r>
      <w:r>
        <w:rPr>
          <w:rFonts w:ascii="Times New Roman"/>
          <w:b w:val="false"/>
          <w:i w:val="false"/>
          <w:color w:val="000000"/>
          <w:sz w:val="28"/>
        </w:rPr>
        <w:t>
      3) егер банктің осы Ережеге сәйкес қайтарылуы жөніндегі міндеттемелеріне кепілдік берілген салымдарының (депозиттерінің) сомасы (салынған салымдар (депозиттер) мен олар бойынша есептелген сыйақы сомасы) осы банктегі жеке тұлғалардың салымдарының (депозиттерінің) сомасынан (салынған салымдар (депозиттер) мен олар бойынша есептелген сыйақы сомасынан) аз болса, оларды қайтару жөніндегі міндеттемелерге кепілдік берілмейді; 
</w:t>
      </w:r>
      <w:r>
        <w:br/>
      </w:r>
      <w:r>
        <w:rPr>
          <w:rFonts w:ascii="Times New Roman"/>
          <w:b w:val="false"/>
          <w:i w:val="false"/>
          <w:color w:val="000000"/>
          <w:sz w:val="28"/>
        </w:rPr>
        <w:t>
      4) егер Қорға қатысушы банк салымшылар (депозиторлар) алдындағы міндеттемелерін толық және уақтылы орындауға кедергі келтіретін жағдайдың туындауын растайтын ақпарат берсе; 
</w:t>
      </w:r>
      <w:r>
        <w:br/>
      </w:r>
      <w:r>
        <w:rPr>
          <w:rFonts w:ascii="Times New Roman"/>
          <w:b w:val="false"/>
          <w:i w:val="false"/>
          <w:color w:val="000000"/>
          <w:sz w:val="28"/>
        </w:rPr>
        <w:t>
      5) қатысушы банктерге осы Ереженің 16-тармағының 1-1), 5-1) және 5-2) тармақшаларындағы талаптарды орындамағанда; 
</w:t>
      </w:r>
      <w:r>
        <w:br/>
      </w:r>
      <w:r>
        <w:rPr>
          <w:rFonts w:ascii="Times New Roman"/>
          <w:b w:val="false"/>
          <w:i w:val="false"/>
          <w:color w:val="000000"/>
          <w:sz w:val="28"/>
        </w:rPr>
        <w:t>
      6) заңды тұлға ретінде қатысушы банктің қызметі тоқтатылғанда. 
</w:t>
      </w:r>
      <w:r>
        <w:br/>
      </w:r>
      <w:r>
        <w:rPr>
          <w:rFonts w:ascii="Times New Roman"/>
          <w:b w:val="false"/>
          <w:i w:val="false"/>
          <w:color w:val="000000"/>
          <w:sz w:val="28"/>
        </w:rPr>
        <w:t>
      Осы тармақтың 1) - 5) тармақшаларында көрсетілген негіздер бойынша қатысушы банкті шығарған жағдайда, банк осы Ереженің 16-тармағының 4) тармақшасындағы талаптарды орындауға міндетті."; 
</w:t>
      </w:r>
      <w:r>
        <w:br/>
      </w:r>
      <w:r>
        <w:rPr>
          <w:rFonts w:ascii="Times New Roman"/>
          <w:b w:val="false"/>
          <w:i w:val="false"/>
          <w:color w:val="000000"/>
          <w:sz w:val="28"/>
        </w:rPr>
        <w:t>
      29-тармақтың үшінші азатжолындағы "жетіспеген жағдайда" деген сөздерден кейін "жарғылық капиталдың қалған ақшасы кемінде 500 миллион теңге болуы ескеріле отырып," деген сөздермен толықтырылсын; 
</w:t>
      </w:r>
      <w:r>
        <w:br/>
      </w:r>
      <w:r>
        <w:rPr>
          <w:rFonts w:ascii="Times New Roman"/>
          <w:b w:val="false"/>
          <w:i w:val="false"/>
          <w:color w:val="000000"/>
          <w:sz w:val="28"/>
        </w:rPr>
        <w:t>
      33-тармақ мынадай редакцияда жазылсын: 
</w:t>
      </w:r>
      <w:r>
        <w:br/>
      </w:r>
      <w:r>
        <w:rPr>
          <w:rFonts w:ascii="Times New Roman"/>
          <w:b w:val="false"/>
          <w:i w:val="false"/>
          <w:color w:val="000000"/>
          <w:sz w:val="28"/>
        </w:rPr>
        <w:t>
      "33. Салымдар (депозиттер) мен олар бойынша есептелген сыйақы бойынша өтемақы, қайтарылуына кепілдік берілген міндеттемелер салым (депозит) қандай валютамен салынса, сол валютамен төленеді."; 
</w:t>
      </w:r>
      <w:r>
        <w:br/>
      </w:r>
      <w:r>
        <w:rPr>
          <w:rFonts w:ascii="Times New Roman"/>
          <w:b w:val="false"/>
          <w:i w:val="false"/>
          <w:color w:val="000000"/>
          <w:sz w:val="28"/>
        </w:rPr>
        <w:t>
      34-тармақ мынадай редакцияда жазылсын: 
</w:t>
      </w:r>
      <w:r>
        <w:br/>
      </w:r>
      <w:r>
        <w:rPr>
          <w:rFonts w:ascii="Times New Roman"/>
          <w:b w:val="false"/>
          <w:i w:val="false"/>
          <w:color w:val="000000"/>
          <w:sz w:val="28"/>
        </w:rPr>
        <w:t>
      "34. Қор салымдар (депозиттер) бойынша өтемақыны, қайтарылуына кепілдік берілген міндеттемелерді мынадай мөлшерде төлейді: 
</w:t>
      </w:r>
      <w:r>
        <w:br/>
      </w:r>
      <w:r>
        <w:rPr>
          <w:rFonts w:ascii="Times New Roman"/>
          <w:b w:val="false"/>
          <w:i w:val="false"/>
          <w:color w:val="000000"/>
          <w:sz w:val="28"/>
        </w:rPr>
        <w:t>
      Мерзімді салымдар (депозиттер) бойынша: 
</w:t>
      </w:r>
      <w:r>
        <w:br/>
      </w:r>
      <w:r>
        <w:rPr>
          <w:rFonts w:ascii="Times New Roman"/>
          <w:b w:val="false"/>
          <w:i w:val="false"/>
          <w:color w:val="000000"/>
          <w:sz w:val="28"/>
        </w:rPr>
        <w:t>
      теңгемен - салынған салымның (депозиттің), бірақ 400 мың теңгеден аспайтын, сондай-ақ қатысушы банктің банктік операциялар жүргізуге берілген лицензиясын қайтарып алғанға дейін қолданылған Ұлттық Банктің ресми қайта қаржыландыру ставкасының елу проценті шегінде қатысушы банктің банктік операциялар жүргізуге берілген лицензиясы қайтарып алынғанға дейін есептелген сыйақы сомасы; 
</w:t>
      </w:r>
      <w:r>
        <w:br/>
      </w:r>
      <w:r>
        <w:rPr>
          <w:rFonts w:ascii="Times New Roman"/>
          <w:b w:val="false"/>
          <w:i w:val="false"/>
          <w:color w:val="000000"/>
          <w:sz w:val="28"/>
        </w:rPr>
        <w:t>
      АҚШ долларымен және еуромен - салынған салым (депозит) сомасының тоқсан проценті, сыйақысыз, бірақ қатысушы банктің банктік операциялар жүргізуге берілген лицензиясы қайтарып алынған күні қолданылған салық және кеден төлемдері үшін Ұлттық Банк белгілейтін, шетел валюталарының теңгеге ресми бағамы бойынша есептелген шетел валютасымен салынған салымның (депозиттің) 360 мың теңге баламасынан аспайтын сомасы. 
</w:t>
      </w:r>
      <w:r>
        <w:br/>
      </w:r>
      <w:r>
        <w:rPr>
          <w:rFonts w:ascii="Times New Roman"/>
          <w:b w:val="false"/>
          <w:i w:val="false"/>
          <w:color w:val="000000"/>
          <w:sz w:val="28"/>
        </w:rPr>
        <w:t>
      Теңгемен салынған талап ету салымдары (депозиттері) бойынша - салынған салымның (депозиттің) сомасы, бірақ 50 мың теңгеден аспайды, сыйақысыз төленеді."; 
</w:t>
      </w:r>
      <w:r>
        <w:br/>
      </w:r>
      <w:r>
        <w:rPr>
          <w:rFonts w:ascii="Times New Roman"/>
          <w:b w:val="false"/>
          <w:i w:val="false"/>
          <w:color w:val="000000"/>
          <w:sz w:val="28"/>
        </w:rPr>
        <w:t>
      мынадай мазмұндағы 34-1-тармақпен толықтырылсын: 
</w:t>
      </w:r>
      <w:r>
        <w:br/>
      </w:r>
      <w:r>
        <w:rPr>
          <w:rFonts w:ascii="Times New Roman"/>
          <w:b w:val="false"/>
          <w:i w:val="false"/>
          <w:color w:val="000000"/>
          <w:sz w:val="28"/>
        </w:rPr>
        <w:t>
      "34-1. Мерзімді салымдар (депозиттер), қайтарылуына кепілдік берілген міндеттемелер, оның ішінде бір салымшының (депозитордың) түрлі валюталармен (теңге, АҚШ доллары және еуро) салғандары бір мерзімді салым (депозит) ретінде қарастырылады, олар бойынша өтемақы осы Ереженің 34-тармағында белгіленген мөлшерде төленеді. Мұндайда өтемақыны есептеу салынған мерзімді салымдар мөлшерінің сомасына қарай жасалады, бірақ 400 мың теңгеден аспайды. Салымшы (депозитор) осы Ереженің 34-тармағын ескере отырып, өзінің түрлі валюталармен салған мерзімді салымдары (депозиттері) бойынша өтемақы төлеудің кезегін белгілеуге құқылы. 
</w:t>
      </w:r>
      <w:r>
        <w:br/>
      </w:r>
      <w:r>
        <w:rPr>
          <w:rFonts w:ascii="Times New Roman"/>
          <w:b w:val="false"/>
          <w:i w:val="false"/>
          <w:color w:val="000000"/>
          <w:sz w:val="28"/>
        </w:rPr>
        <w:t>
      Талап ету салымдары (депозиттері), қайтарылуына кепілдік берілген міндеттемелер, оның ішінде бір салымшының (депозитордың) салғандары бір талап ету салымы (депозиті) ретінде қарастырылады, олар бойынша өтемақы салынған салымның мөлшерінде төленеді, бірақ 50 мың теңгеден аспайды."; 
</w:t>
      </w:r>
      <w:r>
        <w:br/>
      </w:r>
      <w:r>
        <w:rPr>
          <w:rFonts w:ascii="Times New Roman"/>
          <w:b w:val="false"/>
          <w:i w:val="false"/>
          <w:color w:val="000000"/>
          <w:sz w:val="28"/>
        </w:rPr>
        <w:t>
      мынадай мазмұндағы 38-1-тармақпен толықтырылсын: 
</w:t>
      </w:r>
      <w:r>
        <w:br/>
      </w:r>
      <w:r>
        <w:rPr>
          <w:rFonts w:ascii="Times New Roman"/>
          <w:b w:val="false"/>
          <w:i w:val="false"/>
          <w:color w:val="000000"/>
          <w:sz w:val="28"/>
        </w:rPr>
        <w:t>
      "38-1. Егер қатысушы банктердің бірде біреуі осы Ереженің 38-тармағының талаптарына сай келмесе, Қор агенттік келісім негізінде салымдар (депозиттер) бойынша "Казпочта" ААҚ арқылы өтемақы төлейді. Сонымен бірге көрсетілген агенттік келісімде осы Ережеде көзделген міндетті талаптар болуға тиіс.". 
</w:t>
      </w:r>
      <w:r>
        <w:br/>
      </w:r>
      <w:r>
        <w:rPr>
          <w:rFonts w:ascii="Times New Roman"/>
          <w:b w:val="false"/>
          <w:i w:val="false"/>
          <w:color w:val="000000"/>
          <w:sz w:val="28"/>
        </w:rPr>
        <w:t>
      2. Ереженің 2002 жылдың 1 қазанынан бастап енгізілетін 16-тармағының 5-2) тармақшасындағы толықтыруды, Ереженің 2002 жылдың 1 қыркүйегінен бастап күшіне енетін 19-тармағының 3) тармақшасындағы толықтыруды қоспағанда, осы қаулы 2002 жылдың 1 шілдесінен бастап күшіне енеді. 
</w:t>
      </w:r>
      <w:r>
        <w:br/>
      </w:r>
      <w:r>
        <w:rPr>
          <w:rFonts w:ascii="Times New Roman"/>
          <w:b w:val="false"/>
          <w:i w:val="false"/>
          <w:color w:val="000000"/>
          <w:sz w:val="28"/>
        </w:rPr>
        <w:t>
      Осы қаулының күші осы қаулы күшіне енгізілгенге дейін қолданылған талаптармен кепілдік беріліп салынған салымдар (депозиттер) бойынша өтемақы төлеу жөнінде туындауы мүмкін қатынастарға қолданылмайды. 
</w:t>
      </w:r>
      <w:r>
        <w:br/>
      </w:r>
      <w:r>
        <w:rPr>
          <w:rFonts w:ascii="Times New Roman"/>
          <w:b w:val="false"/>
          <w:i w:val="false"/>
          <w:color w:val="000000"/>
          <w:sz w:val="28"/>
        </w:rPr>
        <w:t>
      3. Банктерді және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төрт күндік мерзімде осы қаулыны Қазақстан Республикасы Ұлттық Банкінің аумақтық филиалдарына, екінші деңгейдегі банктерге және "Қазақстанның жеке тұлғалардың салымдарына кепілдік беру (сақтандыру) қоры" ЖАҚ-на жіберсін.
</w:t>
      </w:r>
      <w:r>
        <w:br/>
      </w:r>
      <w:r>
        <w:rPr>
          <w:rFonts w:ascii="Times New Roman"/>
          <w:b w:val="false"/>
          <w:i w:val="false"/>
          <w:color w:val="000000"/>
          <w:sz w:val="28"/>
        </w:rPr>
        <w:t>
      4. Осы қаулының орындалуын бақылау Қазақстан Республикасы Ұлттық Банкінің Төрағасы Г.А. Марченкоға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