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f0b3" w14:textId="505f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N 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13 мамырдағы N 172. Қазақстан Республикасы Әділет министрлігінде 2002 жылғы 21 маусымда тіркелді. Тіркеу N 1888. Күші жойылды - Қазақстан Республикасы Ұлттық Банкі Басқармасының 2014 жылғы 3 ақпандағы № 14 қаулысымен</w:t>
      </w:r>
    </w:p>
    <w:p>
      <w:pPr>
        <w:spacing w:after="0"/>
        <w:ind w:left="0"/>
        <w:jc w:val="both"/>
      </w:pPr>
      <w:bookmarkStart w:name="z0"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N 37 </w:t>
      </w:r>
      <w:r>
        <w:rPr>
          <w:rFonts w:ascii="Times New Roman"/>
          <w:b w:val="false"/>
          <w:i w:val="false"/>
          <w:color w:val="000000"/>
          <w:sz w:val="28"/>
        </w:rPr>
        <w:t xml:space="preserve">V990754_ </w:t>
      </w:r>
      <w:r>
        <w:rPr>
          <w:rFonts w:ascii="Times New Roman"/>
          <w:b w:val="false"/>
          <w:i w:val="false"/>
          <w:color w:val="000000"/>
          <w:sz w:val="28"/>
        </w:rPr>
        <w:t xml:space="preserve">қаулысына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ережелердің: </w:t>
      </w:r>
      <w:r>
        <w:br/>
      </w:r>
      <w:r>
        <w:rPr>
          <w:rFonts w:ascii="Times New Roman"/>
          <w:b w:val="false"/>
          <w:i w:val="false"/>
          <w:color w:val="000000"/>
          <w:sz w:val="28"/>
        </w:rPr>
        <w:t xml:space="preserve">
      5-тармағы мынадай редакциядағы 3) тармақшамен толықтырылсын: </w:t>
      </w:r>
      <w:r>
        <w:br/>
      </w:r>
      <w:r>
        <w:rPr>
          <w:rFonts w:ascii="Times New Roman"/>
          <w:b w:val="false"/>
          <w:i w:val="false"/>
          <w:color w:val="000000"/>
          <w:sz w:val="28"/>
        </w:rPr>
        <w:t xml:space="preserve">
      "3) банктік бірегейлендірілген код (ББК) - ақша аудару не төлеу туралы нұсқауды ұсынған кезде банкті бірегейлендіру үшін оған Ұлттық Банк берген банктің сандық белгісі."; </w:t>
      </w:r>
      <w:r>
        <w:br/>
      </w:r>
      <w:r>
        <w:rPr>
          <w:rFonts w:ascii="Times New Roman"/>
          <w:b w:val="false"/>
          <w:i w:val="false"/>
          <w:color w:val="000000"/>
          <w:sz w:val="28"/>
        </w:rPr>
        <w:t xml:space="preserve">
      2-тарау мынадай редакцияда жазылсын: </w:t>
      </w:r>
      <w:r>
        <w:br/>
      </w:r>
      <w:r>
        <w:rPr>
          <w:rFonts w:ascii="Times New Roman"/>
          <w:b w:val="false"/>
          <w:i w:val="false"/>
          <w:color w:val="000000"/>
          <w:sz w:val="28"/>
        </w:rPr>
        <w:t xml:space="preserve">
      "6. Корреспонденттік есепшот шартын жасау үшін банктер Ұлттық Банкке Қазақстан Республикасында банктік есепшоттар ашу жөніндегі Ұлттық Банктің нормативтік құқықтық актілерінде белгіленген талаптарға және осы Ережелерге сәйкес құжаттарды береді. </w:t>
      </w:r>
      <w:r>
        <w:br/>
      </w:r>
      <w:r>
        <w:rPr>
          <w:rFonts w:ascii="Times New Roman"/>
          <w:b w:val="false"/>
          <w:i w:val="false"/>
          <w:color w:val="000000"/>
          <w:sz w:val="28"/>
        </w:rPr>
        <w:t xml:space="preserve">
      7. Банк операцияларының жекелеген түрлерін жүзеге асыратын ұйымдар (бұдан әрі - ұйымдар) аударым операцияларын жүргізуге арналған Ұлттық Банктің лицензиясы болғанда, ақша аударымының банкаралық жүйесін пайдаланушы мәртебесін алу мақсатында Ұлттық Банкте ұлттық валютамен корреспонденттік есепшот аша алады. </w:t>
      </w:r>
      <w:r>
        <w:br/>
      </w:r>
      <w:r>
        <w:rPr>
          <w:rFonts w:ascii="Times New Roman"/>
          <w:b w:val="false"/>
          <w:i w:val="false"/>
          <w:color w:val="000000"/>
          <w:sz w:val="28"/>
        </w:rPr>
        <w:t xml:space="preserve">
      8. Ұлттық Банкте корреспонденттік есепшот ашу туралы мәселені қарау үшін ұйымдар Ұлттық Банктің банктік есепшоттар ашу, сондай-ақ ақша аударымының банкаралық жүйесін ұйымдастыру және жұмыс істеу тәртібін белгілейтін нормативтік құқықтық актілерінде белгіленген құжаттардан басқа мынадай құжаттарды ұсынуға тиіс: </w:t>
      </w:r>
      <w:r>
        <w:br/>
      </w:r>
      <w:r>
        <w:rPr>
          <w:rFonts w:ascii="Times New Roman"/>
          <w:b w:val="false"/>
          <w:i w:val="false"/>
          <w:color w:val="000000"/>
          <w:sz w:val="28"/>
        </w:rPr>
        <w:t xml:space="preserve">
      осы ұйымды ақша аударудың банкаралық жүйесіне қосуға қажетті мынадай ақпарат кіретін негіздеме: </w:t>
      </w:r>
      <w:r>
        <w:br/>
      </w:r>
      <w:r>
        <w:rPr>
          <w:rFonts w:ascii="Times New Roman"/>
          <w:b w:val="false"/>
          <w:i w:val="false"/>
          <w:color w:val="000000"/>
          <w:sz w:val="28"/>
        </w:rPr>
        <w:t xml:space="preserve">
      ақша аударудың банкаралық жүйесі арқылы операциялардың болжамды саны мен көлемі (бір айға); </w:t>
      </w:r>
      <w:r>
        <w:br/>
      </w:r>
      <w:r>
        <w:rPr>
          <w:rFonts w:ascii="Times New Roman"/>
          <w:b w:val="false"/>
          <w:i w:val="false"/>
          <w:color w:val="000000"/>
          <w:sz w:val="28"/>
        </w:rPr>
        <w:t xml:space="preserve">
      жүзеге асыру үшін ақша аударудың банкаралық жүйесіне қосуға қажетті операциялардың тізбесі; </w:t>
      </w:r>
      <w:r>
        <w:br/>
      </w:r>
      <w:r>
        <w:rPr>
          <w:rFonts w:ascii="Times New Roman"/>
          <w:b w:val="false"/>
          <w:i w:val="false"/>
          <w:color w:val="000000"/>
          <w:sz w:val="28"/>
        </w:rPr>
        <w:t xml:space="preserve">
      ұйым клиенттерінің болжамды саны; </w:t>
      </w:r>
      <w:r>
        <w:br/>
      </w:r>
      <w:r>
        <w:rPr>
          <w:rFonts w:ascii="Times New Roman"/>
          <w:b w:val="false"/>
          <w:i w:val="false"/>
          <w:color w:val="000000"/>
          <w:sz w:val="28"/>
        </w:rPr>
        <w:t xml:space="preserve">
      ұйымның бағдарламалық-техникалық жарақталуының жай-күйі және ақпаратты өңдеудің автоматтандырылған жүйелерінің сенімділігі туралы аудиторлық ұйымның қорытындысы. </w:t>
      </w:r>
      <w:r>
        <w:br/>
      </w:r>
      <w:r>
        <w:rPr>
          <w:rFonts w:ascii="Times New Roman"/>
          <w:b w:val="false"/>
          <w:i w:val="false"/>
          <w:color w:val="000000"/>
          <w:sz w:val="28"/>
        </w:rPr>
        <w:t xml:space="preserve">
      8-1. Ұйымға корреспонденттік есепшот ашу туралы мәселені қараған кезде Ұлттық Банк ұйымның төлем жүйесін пайдаланушының жұмыс орнының қауіпсіздігін қамтамасыз ету тәртібін, сондай-ақ Қазақстан Республикасының төлем жүйесіне кірудің бағдарламалық-техникалық құралдарына қойылатын талаптарды белгілейтін Ұлттық Банктің нормативтік құқықтық актілерінде белгіленген талаптарына сәйкестігін тексеруді жүзеге асыруға құқылы. </w:t>
      </w:r>
      <w:r>
        <w:br/>
      </w:r>
      <w:r>
        <w:rPr>
          <w:rFonts w:ascii="Times New Roman"/>
          <w:b w:val="false"/>
          <w:i w:val="false"/>
          <w:color w:val="000000"/>
          <w:sz w:val="28"/>
        </w:rPr>
        <w:t xml:space="preserve">
      8-2. Корреспонденттік есепшот шарты ұйыммен төлем жүйесін пайдаланушының жұмыс орнының қауіпсіздігін қамтамасыз етуге, сондай-ақ ақша аударымының банкаралық жүйесін ұйымдастыруға және жұмыс істеуге қойылатын талаптарды белгілейтін Ұлттық Банктің нормативтік құқықтық актілеріне сәйкес келген жағдайда және Ұлттық Банк Басқармасының осы ұйымға корреспонденттік есепшот ашу туралы қаулысы болғанда жасалады. </w:t>
      </w:r>
      <w:r>
        <w:br/>
      </w:r>
      <w:r>
        <w:rPr>
          <w:rFonts w:ascii="Times New Roman"/>
          <w:b w:val="false"/>
          <w:i w:val="false"/>
          <w:color w:val="000000"/>
          <w:sz w:val="28"/>
        </w:rPr>
        <w:t xml:space="preserve">
      8-3. Банк осы Ережелерде белгіленген талаптарды орындаған жағдайда Ұлттық Банк банкпен корреспонденттік есепшот шартын жасайды, оған банктік бірегейлендірілген код және жеке бірегейлендірілген код береді, олар арнайы кітапқа тіркеледі. </w:t>
      </w:r>
      <w:r>
        <w:br/>
      </w:r>
      <w:r>
        <w:rPr>
          <w:rFonts w:ascii="Times New Roman"/>
          <w:b w:val="false"/>
          <w:i w:val="false"/>
          <w:color w:val="000000"/>
          <w:sz w:val="28"/>
        </w:rPr>
        <w:t xml:space="preserve">
      Банктік бірегейлендірілген код осы Ережелердің N 1 қосымшасына сәйкес беріледі. </w:t>
      </w:r>
      <w:r>
        <w:br/>
      </w:r>
      <w:r>
        <w:rPr>
          <w:rFonts w:ascii="Times New Roman"/>
          <w:b w:val="false"/>
          <w:i w:val="false"/>
          <w:color w:val="000000"/>
          <w:sz w:val="28"/>
        </w:rPr>
        <w:t xml:space="preserve">
      8-4. Ұйым осы Ережелерде белгіленген талаптарға және Ұлттық Банктің өзге де нормативтік құқықтық актілеріне сәйкес келмеген жағдайда, Ұлттық Банк ұйымға корреспонденттік есепшот ашудан бас тартады. </w:t>
      </w:r>
      <w:r>
        <w:br/>
      </w:r>
      <w:r>
        <w:rPr>
          <w:rFonts w:ascii="Times New Roman"/>
          <w:b w:val="false"/>
          <w:i w:val="false"/>
          <w:color w:val="000000"/>
          <w:sz w:val="28"/>
        </w:rPr>
        <w:t xml:space="preserve">
      8-5. Ұлттық Банк ұйыммен корреспонденттік есепшот шартын жасағаннан кейін он жұмыс күні ішінде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кәсіпорнына (бұдан әрі - Орталық) ұйымды ақша аударудың банкаралық жүйесі арқылы ақша аударымына қатысуға жіберу туралы Ұлттық Банктің оң қорытындысын жібереді. </w:t>
      </w:r>
      <w:r>
        <w:br/>
      </w:r>
      <w:r>
        <w:rPr>
          <w:rFonts w:ascii="Times New Roman"/>
          <w:b w:val="false"/>
          <w:i w:val="false"/>
          <w:color w:val="000000"/>
          <w:sz w:val="28"/>
        </w:rPr>
        <w:t xml:space="preserve">
      8-6. Ұйым Ұлттық Банкте корреспонденттік есепшот ашылған күннен бастап бір ай ішінде ақша аударудың банкаралық жүйесінің пайдаланушысы мәртебесін алмаған жағдайда, сондай-ақ ұйым Ұлттық Банктің нормативтік құқықтық актілерінде көзделген негіздер бойынша ақша аударудың банкаралық жүйесінің пайдаланушысы мәртебесінен айырылған жағдайда, Ұлттық Банк заңдарда және корреспонденттік есепшот шартында белгіленген тәртіппен ұйыммен жасалған корреспонденттік есепшот шартын бұзуға құқылы. </w:t>
      </w:r>
      <w:r>
        <w:br/>
      </w:r>
      <w:r>
        <w:rPr>
          <w:rFonts w:ascii="Times New Roman"/>
          <w:b w:val="false"/>
          <w:i w:val="false"/>
          <w:color w:val="000000"/>
          <w:sz w:val="28"/>
        </w:rPr>
        <w:t xml:space="preserve">
      8-7. Корреспонденттік есепшот шарты, сондай-ақ корреспонденттік есепшот ашу үшін банк берген құжаттар тігіледі және Ұлттық Банктің корреспонденттік есепшоттарды жүргізетін бөлімшесінде (бұдан әрі - Ұлттық Банктің бөлімшесі) әрбір клиент бойынша арнайы ашылған іс қағаздарында сақталады. </w:t>
      </w:r>
      <w:r>
        <w:br/>
      </w:r>
      <w:r>
        <w:rPr>
          <w:rFonts w:ascii="Times New Roman"/>
          <w:b w:val="false"/>
          <w:i w:val="false"/>
          <w:color w:val="000000"/>
          <w:sz w:val="28"/>
        </w:rPr>
        <w:t xml:space="preserve">
      Банк ақша аударудың банкаралық жүйесінің пайдаланушысы мәртебесін алғаннан кейін іс қағаздарына, сондай-ақ банктің Орталықпен жасаған шартының көшірмесін және осы банкті ақша аударудың банкаралық жүйесіне қосу жөніндегі қорытындысын (сипаттамасын) қосады.". </w:t>
      </w:r>
      <w:r>
        <w:br/>
      </w:r>
      <w:r>
        <w:rPr>
          <w:rFonts w:ascii="Times New Roman"/>
          <w:b w:val="false"/>
          <w:i w:val="false"/>
          <w:color w:val="000000"/>
          <w:sz w:val="28"/>
        </w:rPr>
        <w:t xml:space="preserve">
      17-тармақтағы "арналары және телекоммуникация" деген сөздер "арналарын және телекоммуникацияны пайдалану мүмкіндігі" деген сөздермен ауыстырылсын; </w:t>
      </w:r>
      <w:r>
        <w:br/>
      </w:r>
      <w:r>
        <w:rPr>
          <w:rFonts w:ascii="Times New Roman"/>
          <w:b w:val="false"/>
          <w:i w:val="false"/>
          <w:color w:val="000000"/>
          <w:sz w:val="28"/>
        </w:rPr>
        <w:t xml:space="preserve">
      19-тармақтағы "екінші деңгейдегі банктер және банк операцияларының жекелеген түрлерін жүзеге асыратын ұйымдар" деген сөздер "банктер" деген сөзбен ауыстырылсын.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xml:space="preserve">
      3. Қазақстан Республикасының Ұлттық Банкінде корреспонденттік есепшоттары бар банк операцияларының жекелеген түрлерін жүзеге асыратын ұйымдар осы қаулы күшіне енген күннен бастап үш айлық мерзімде өздерінің осы қаулының талаптарына сәйкес келуі мақсатында қажетті іс-шаралар жүргізсін. </w:t>
      </w:r>
      <w:r>
        <w:br/>
      </w:r>
      <w:r>
        <w:rPr>
          <w:rFonts w:ascii="Times New Roman"/>
          <w:b w:val="false"/>
          <w:i w:val="false"/>
          <w:color w:val="000000"/>
          <w:sz w:val="28"/>
        </w:rPr>
        <w:t xml:space="preserve">
      4.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тіркеуден өткізілген күннен бастап он күндік мерзімде осы қаулыны </w:t>
      </w:r>
    </w:p>
    <w:p>
      <w:pPr>
        <w:spacing w:after="0"/>
        <w:ind w:left="0"/>
        <w:jc w:val="both"/>
      </w:pPr>
      <w:r>
        <w:rPr>
          <w:rFonts w:ascii="Times New Roman"/>
          <w:b w:val="false"/>
          <w:i w:val="false"/>
          <w:color w:val="000000"/>
          <w:sz w:val="28"/>
        </w:rPr>
        <w:t xml:space="preserve">Қазақстан Республикасының Ұлттық Банкі орталық аппаратының мүдделі </w:t>
      </w:r>
    </w:p>
    <w:p>
      <w:pPr>
        <w:spacing w:after="0"/>
        <w:ind w:left="0"/>
        <w:jc w:val="both"/>
      </w:pPr>
      <w:r>
        <w:rPr>
          <w:rFonts w:ascii="Times New Roman"/>
          <w:b w:val="false"/>
          <w:i w:val="false"/>
          <w:color w:val="000000"/>
          <w:sz w:val="28"/>
        </w:rPr>
        <w:t xml:space="preserve">бөлімшелеріне және аумақтық филиалдарына, екінші деңгейдегі банктер мен </w:t>
      </w:r>
    </w:p>
    <w:p>
      <w:pPr>
        <w:spacing w:after="0"/>
        <w:ind w:left="0"/>
        <w:jc w:val="both"/>
      </w:pPr>
      <w:r>
        <w:rPr>
          <w:rFonts w:ascii="Times New Roman"/>
          <w:b w:val="false"/>
          <w:i w:val="false"/>
          <w:color w:val="000000"/>
          <w:sz w:val="28"/>
        </w:rPr>
        <w:t xml:space="preserve">Қазақстан Республикасының Ұлттық Банкінде корреспонденттік есепшоттары бар </w:t>
      </w:r>
    </w:p>
    <w:p>
      <w:pPr>
        <w:spacing w:after="0"/>
        <w:ind w:left="0"/>
        <w:jc w:val="both"/>
      </w:pPr>
      <w:r>
        <w:rPr>
          <w:rFonts w:ascii="Times New Roman"/>
          <w:b w:val="false"/>
          <w:i w:val="false"/>
          <w:color w:val="000000"/>
          <w:sz w:val="28"/>
        </w:rPr>
        <w:t>банк операцияларының жекелеген түрлерін жүзеге асыратын ұйымдарға жіберсін.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Банкі Төрағасының орынбасары Е.Т.Жангелдинге жүктелсін.</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