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2401" w14:textId="c772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"Облигациялар шығарылымын тіркеу және өтеу тәртібі туралы ережені бекіту туралы" 1996 жылғы 20 желтоқсандағы N 156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23 қыркүйектегі N 392. Қазақстан Респуликасы Әділет министрлігінде 2002 жылғы 6 қарашада тіркелді. Тіркеу N 2035. Күші жойылды - Қазақстан Республикасының Ұлттық Банкі Басқармасының 2003 жылғы 27 қазандағы N 385 (V032591)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ипотекалық бағалы қағаздар рыногын дамыту және бағалы қағаздар рыногындағы инвесторлардың құқықтары мен мүдделерін қорғау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"Облигациялар шығарылымын тіркеу және өтеу тәртібі туралы ережені бекіту туралы" 1996 жылғы 20 желтоқсандағы N 156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атауындағы "тәртібі туралы" ережені" деген сөздер "ережесін"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"тәртібі туралы" ереже" деген сөздер "ережесі"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қаулымен бекітілген Облигациялар шығарылымын тіркеу және өтеу тәртібі туралы ережеде:
</w:t>
      </w:r>
      <w:r>
        <w:br/>
      </w:r>
      <w:r>
        <w:rPr>
          <w:rFonts w:ascii="Times New Roman"/>
          <w:b w:val="false"/>
          <w:i w:val="false"/>
          <w:color w:val="000000"/>
          <w:sz w:val="28"/>
        </w:rPr>
        <w:t>
      атауындағы "тәртібі туралы" ереже" деген сөздер "ережесі" деген сөзбен ауыстырылсын;
</w:t>
      </w:r>
      <w:r>
        <w:br/>
      </w:r>
      <w:r>
        <w:rPr>
          <w:rFonts w:ascii="Times New Roman"/>
          <w:b w:val="false"/>
          <w:i w:val="false"/>
          <w:color w:val="000000"/>
          <w:sz w:val="28"/>
        </w:rPr>
        <w:t>
      Ереженің мәтіні бойынша түрлі септіктегі "Осы Ереже" деген сөздер тиісті септіктегі "Осы Ережелер"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w:t>
      </w:r>
      <w:r>
        <w:br/>
      </w:r>
      <w:r>
        <w:rPr>
          <w:rFonts w:ascii="Times New Roman"/>
          <w:b w:val="false"/>
          <w:i w:val="false"/>
          <w:color w:val="000000"/>
          <w:sz w:val="28"/>
        </w:rPr>
        <w:t>
      мынадай мазмұндағы екінші және үшінші абзацтармен толықтырылсын:
</w:t>
      </w:r>
      <w:r>
        <w:br/>
      </w:r>
      <w:r>
        <w:rPr>
          <w:rFonts w:ascii="Times New Roman"/>
          <w:b w:val="false"/>
          <w:i w:val="false"/>
          <w:color w:val="000000"/>
          <w:sz w:val="28"/>
        </w:rPr>
        <w:t>
      "Жылжымайтын мүлік ипотекасымен қамтамасыз етілген, ипотекалық банктік заем (кредит) шарттары бойынша талап ету құқықтарының кепілі және/немесе осындай шарттар бойынша ипотекалық куәліктер кепілі, сондай-ақ Қазақстан Республикасының Ұлттық Банкі кредиттер бойынша қамтамасыз ету ретінде қабылдауы мүмкін бағалы қағаздар және ақша кепілі ипотекалық облигациялар шығарылымын қамтамасыз ету болып табылады.
</w:t>
      </w:r>
      <w:r>
        <w:br/>
      </w:r>
      <w:r>
        <w:rPr>
          <w:rFonts w:ascii="Times New Roman"/>
          <w:b w:val="false"/>
          <w:i w:val="false"/>
          <w:color w:val="000000"/>
          <w:sz w:val="28"/>
        </w:rPr>
        <w:t>
      Ипотекалық облигациялар бойынша қамтамасыз ету болып табылатын кепілдің құны ипотекалық банктік заем (кредит) шарттары бойынша негізгі борыш қалдығының сомаларынан, кепіл заты болып табылатын ақшадан, сондай-ақ номиналдық құннан (купондық борыштық бағалы қағаздар бойынша) не сатып алу бағасынан (дисконттық борыштық бағалы қағаздар бойынша) тұрады. Мұндайда ақша және бағалы қағаздар кепілі ипотекалық облигациялар шығару және орналастыру кезінде ипотекалық облигацияларды қамтамасыз ету болып табылатын кепілдің құрамына енгізіле алмайды, ал айналыс процесінде ипотекалық облигацияларды қамтамасыз ету ретінде ұсынылған, кепілге салынған ақша мен бағалы қағаздардың құны кепілдің жалпы құнының кемінде 20%-ін құрауы керек."; 
</w:t>
      </w:r>
      <w:r>
        <w:br/>
      </w:r>
      <w:r>
        <w:rPr>
          <w:rFonts w:ascii="Times New Roman"/>
          <w:b w:val="false"/>
          <w:i w:val="false"/>
          <w:color w:val="000000"/>
          <w:sz w:val="28"/>
        </w:rPr>
        <w:t>
      төртінші абзац "ипотекалық облигациялар бойынша кепілді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21-1-тармақтың 1) тармақшасы мынадай редакцияда жазылсын:
</w:t>
      </w:r>
      <w:r>
        <w:br/>
      </w:r>
      <w:r>
        <w:rPr>
          <w:rFonts w:ascii="Times New Roman"/>
          <w:b w:val="false"/>
          <w:i w:val="false"/>
          <w:color w:val="000000"/>
          <w:sz w:val="28"/>
        </w:rPr>
        <w:t>
      "1) егер жаңа шығарылымның облигациялары ипотекалық болып табылса;";
</w:t>
      </w:r>
      <w:r>
        <w:br/>
      </w:r>
      <w:r>
        <w:rPr>
          <w:rFonts w:ascii="Times New Roman"/>
          <w:b w:val="false"/>
          <w:i w:val="false"/>
          <w:color w:val="000000"/>
          <w:sz w:val="28"/>
        </w:rPr>
        <w:t>
      көрсетілген Ереженің қосымшаларында:
</w:t>
      </w:r>
      <w:r>
        <w:br/>
      </w:r>
      <w:r>
        <w:rPr>
          <w:rFonts w:ascii="Times New Roman"/>
          <w:b w:val="false"/>
          <w:i w:val="false"/>
          <w:color w:val="000000"/>
          <w:sz w:val="28"/>
        </w:rPr>
        <w:t>
      "тәртібі туралы ереженің" деген сөздер "Ережеге"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1а қосымшада:
</w:t>
      </w:r>
      <w:r>
        <w:br/>
      </w:r>
      <w:r>
        <w:rPr>
          <w:rFonts w:ascii="Times New Roman"/>
          <w:b w:val="false"/>
          <w:i w:val="false"/>
          <w:color w:val="000000"/>
          <w:sz w:val="28"/>
        </w:rPr>
        <w:t>
      "осы Ереженің" деген сөздер "осы Ережеге"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"осы Ереженің" деген сөздер "осы Ережеге"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"бухгалтерлік баланстармен" деген сөздер "қаржылық есеп берумен" деген сөздермен ауыстырылсын;
</w:t>
      </w:r>
      <w:r>
        <w:br/>
      </w:r>
      <w:r>
        <w:rPr>
          <w:rFonts w:ascii="Times New Roman"/>
          <w:b w:val="false"/>
          <w:i w:val="false"/>
          <w:color w:val="000000"/>
          <w:sz w:val="28"/>
        </w:rPr>
        <w:t>
      "және облигациялар шығарылымының қамтамасыз етілгендігі туралы аудиторлық қорытындымен расталған" деген сөздер алынып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"Қаржылық есеп беру аудиторлық есеппен расталады.";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"Қамтамасыз етілген облигацияларды (ипотекалық облигацияларды қоспағанда) мемлекеттік тіркеу кезінде - аудиторлық есеп не облигациялар шығарылымының қамтамасыз етілгендігін және ақшалай бағалауды растайтын мүлікті бағалау туралы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қосымшада:
</w:t>
      </w:r>
      <w:r>
        <w:br/>
      </w:r>
      <w:r>
        <w:rPr>
          <w:rFonts w:ascii="Times New Roman"/>
          <w:b w:val="false"/>
          <w:i w:val="false"/>
          <w:color w:val="000000"/>
          <w:sz w:val="28"/>
        </w:rPr>
        <w:t>
      16-тармақтың бірінші және екінші абзацтары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4 қосымшада: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Ипотекалық облигациялар шығару кезінде эмитент жылжымайтын мүлік ипотекасымен қамтамасыз етілген, ипотекалық банктік заем (кредит) шарттары бойынша талап ету құқықтарының кепілі және/немесе осындай шарттар бойынша ипотекалық куәліктер кепілі, сондай-ақ Қазақстан Республикасының Ұлттық Банкі кредиттер бойынша қамтамасыз ету ретінде қабылдауы мүмкін бағалы қағаздар және ақша кепілі шартының (шарттарының) олардың мемлекеттік тіркелгендігі туралы белгісімен қоса көшірмесін (көшірмелерін) ұсынады".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күннен кейін күшіне енгізіледі.
</w:t>
      </w:r>
      <w:r>
        <w:br/>
      </w:r>
      <w:r>
        <w:rPr>
          <w:rFonts w:ascii="Times New Roman"/>
          <w:b w:val="false"/>
          <w:i w:val="false"/>
          <w:color w:val="000000"/>
          <w:sz w:val="28"/>
        </w:rPr>
        <w:t>
      3.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