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3ca0" w14:textId="e213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құқығын қорғау жөнiндегi аудандық комиссия туралы</w:t>
      </w:r>
    </w:p>
    <w:p>
      <w:pPr>
        <w:spacing w:after="0"/>
        <w:ind w:left="0"/>
        <w:jc w:val="both"/>
      </w:pPr>
      <w:r>
        <w:rPr>
          <w:rFonts w:ascii="Times New Roman"/>
          <w:b w:val="false"/>
          <w:i w:val="false"/>
          <w:color w:val="000000"/>
          <w:sz w:val="28"/>
        </w:rPr>
        <w:t>Шарбақты аудандық әкімиятының 2002 жылғы 28 қазандағы N 219/14 қаулысы. Павлодар облысының Әділет басқармасында 2002 жылғы 12 қарашада N 1532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30 қаңтардағы N 115-11 "Қазақстан Республикасының әкiмшiлiк құқық бұзушылық туралы Кодексiне күш беру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2001 жылғы 11 маусымдағы N 789 "Кәмелетке толмағандардың құқығын қорғау жөнiндегi Комиссия туралы тұрпатты қағиданы бекiту туралы" </w:t>
      </w:r>
      <w:r>
        <w:rPr>
          <w:rFonts w:ascii="Times New Roman"/>
          <w:b w:val="false"/>
          <w:i w:val="false"/>
          <w:color w:val="000000"/>
          <w:sz w:val="28"/>
        </w:rPr>
        <w:t>қаулысына</w:t>
      </w:r>
      <w:r>
        <w:rPr>
          <w:rFonts w:ascii="Times New Roman"/>
          <w:b w:val="false"/>
          <w:i w:val="false"/>
          <w:color w:val="000000"/>
          <w:sz w:val="28"/>
        </w:rPr>
        <w:t>, облыс әкiмдiгiнiң 2002 жылғы 28 ақпандағы N 40/3 "Кәмелетке толмағандардың құқығын қорғау жөнiндегi облыстық комиссия туралы" қаулысына сәйкес, қылмыс пен құқық бұзушылықтың алдын алу және кәмелетке толмағандардың қадағалаусыздық мәселесiн кешендi шешудi қамтамасыз ету мақсатында, олардың заңды мүдделерi мен құқығын қорғау, сондай-ақ ауданның құқық қорғау, мемлекеттiк, мемлекеттiк емес органдарының және кәмелетке толмағандар тарапынан құқық бұзушылық және қылмысты ескерту мәселесiнде қоғамдық бiрлестiктердiң қызметiн үйлестiру үшiн аудан әкiмдiгi ҚАУЛЫ ЕТЕДI:</w:t>
      </w:r>
      <w:r>
        <w:br/>
      </w:r>
      <w:r>
        <w:rPr>
          <w:rFonts w:ascii="Times New Roman"/>
          <w:b w:val="false"/>
          <w:i w:val="false"/>
          <w:color w:val="000000"/>
          <w:sz w:val="28"/>
        </w:rPr>
        <w:t>
      1. Кәмелетке толмағандардың құқығын қорғау жөнiнде аудандық комиссия туралы қағида бекiтiлсiн (1 қосымша).</w:t>
      </w:r>
      <w:r>
        <w:br/>
      </w:r>
      <w:r>
        <w:rPr>
          <w:rFonts w:ascii="Times New Roman"/>
          <w:b w:val="false"/>
          <w:i w:val="false"/>
          <w:color w:val="000000"/>
          <w:sz w:val="28"/>
        </w:rPr>
        <w:t>
      2. Кәмелетке толмағандардың құқығын қорғау жөнiндегi аудандық комиссияның құрамы бекiтiлсiн (2 қосымша).</w:t>
      </w:r>
      <w:r>
        <w:br/>
      </w:r>
      <w:r>
        <w:rPr>
          <w:rFonts w:ascii="Times New Roman"/>
          <w:b w:val="false"/>
          <w:i w:val="false"/>
          <w:color w:val="000000"/>
          <w:sz w:val="28"/>
        </w:rPr>
        <w:t>
      3. Осы қаулының орындалуын бақылау аудан әкiмiнiң орынбасары Г.С.Темiржановаға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2002 жылғы 28 қазандағы   </w:t>
      </w:r>
      <w:r>
        <w:br/>
      </w:r>
      <w:r>
        <w:rPr>
          <w:rFonts w:ascii="Times New Roman"/>
          <w:b w:val="false"/>
          <w:i w:val="false"/>
          <w:color w:val="000000"/>
          <w:sz w:val="28"/>
        </w:rPr>
        <w:t>
N 219/14 қаулысына 1 қосымша</w:t>
      </w:r>
    </w:p>
    <w:p>
      <w:pPr>
        <w:spacing w:after="0"/>
        <w:ind w:left="0"/>
        <w:jc w:val="both"/>
      </w:pPr>
      <w:r>
        <w:rPr>
          <w:rFonts w:ascii="Times New Roman"/>
          <w:b/>
          <w:i w:val="false"/>
          <w:color w:val="000080"/>
          <w:sz w:val="28"/>
        </w:rPr>
        <w:t xml:space="preserve">Кәмелетке толмағандардың құқығын қорғау жөнiндегi аудандық комиссия туралы </w:t>
      </w:r>
      <w:r>
        <w:br/>
      </w:r>
      <w:r>
        <w:rPr>
          <w:rFonts w:ascii="Times New Roman"/>
          <w:b w:val="false"/>
          <w:i w:val="false"/>
          <w:color w:val="000000"/>
          <w:sz w:val="28"/>
        </w:rPr>
        <w:t>
</w:t>
      </w:r>
      <w:r>
        <w:rPr>
          <w:rFonts w:ascii="Times New Roman"/>
          <w:b/>
          <w:i w:val="false"/>
          <w:color w:val="000080"/>
          <w:sz w:val="28"/>
        </w:rPr>
        <w:t>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Кәмелетке толмағандардың құқығын қорғау жөнiндегi аудандық комиссия, қылмыспен құқық бұзушылықтың және кәмелетке толмағандардың қадағалаусыздық мәселесiн кешендi шешу, олардың заңды мүдделерi мен құқығын қорғауды қамтамсыз ету мақсатында құрылған орган болып саналады.</w:t>
      </w:r>
      <w:r>
        <w:br/>
      </w:r>
      <w:r>
        <w:rPr>
          <w:rFonts w:ascii="Times New Roman"/>
          <w:b w:val="false"/>
          <w:i w:val="false"/>
          <w:color w:val="000000"/>
          <w:sz w:val="28"/>
        </w:rPr>
        <w:t>
      2. Комиссия жергiлiктi атқарушы орган  әкiмдiк жанында ұйымдастырылады.</w:t>
      </w:r>
      <w:r>
        <w:br/>
      </w:r>
      <w:r>
        <w:rPr>
          <w:rFonts w:ascii="Times New Roman"/>
          <w:b w:val="false"/>
          <w:i w:val="false"/>
          <w:color w:val="000000"/>
          <w:sz w:val="28"/>
        </w:rPr>
        <w:t>
      3. Аудан әкiмiнiң аппарат қызметкерлерiнiң штат санынан комиссияның жауапты хатшысы және комиссияның 6-12 мүшелерiнен комиссия төрағасы (аудан әкiмiнiң орынбасары) төрағасының орынбасары (ауданның iшкi iстер бөлiмi бастығының орынбасары), құрамында комиссия ұйымдастырылады.</w:t>
      </w:r>
      <w:r>
        <w:br/>
      </w:r>
      <w:r>
        <w:rPr>
          <w:rFonts w:ascii="Times New Roman"/>
          <w:b w:val="false"/>
          <w:i w:val="false"/>
          <w:color w:val="000000"/>
          <w:sz w:val="28"/>
        </w:rPr>
        <w:t>
      4. Комиссия iшкi iстер органдарының бiлiм және ғылым, мәдениет, денсаулық сақтау және басқадай ведомстволардың кәмелетке толмағандардың қадағалаусыздықты және олардың заңды мүдделерi мен құқығын қорғаудың алдын алуға мүдделi өкiлдерiн бiрiктiредi.</w:t>
      </w:r>
      <w:r>
        <w:br/>
      </w:r>
      <w:r>
        <w:rPr>
          <w:rFonts w:ascii="Times New Roman"/>
          <w:b w:val="false"/>
          <w:i w:val="false"/>
          <w:color w:val="000000"/>
          <w:sz w:val="28"/>
        </w:rPr>
        <w:t>
      5. Комиссия өзiнiң қызметiн Қазақстан Республикасының Конституциясы, осы қағида және қазақстан Республикасының басқадай нормативтiк құқықтық актiлерi, сондай-ақ қазақстан Республикасының бекiткен халықаралық келiсiм шарттары негiзiнде жүзеге асырады.</w:t>
      </w:r>
      <w:r>
        <w:br/>
      </w:r>
      <w:r>
        <w:rPr>
          <w:rFonts w:ascii="Times New Roman"/>
          <w:b w:val="false"/>
          <w:i w:val="false"/>
          <w:color w:val="000000"/>
          <w:sz w:val="28"/>
        </w:rPr>
        <w:t>
      6. Комиссия өзiнiң  қызмет әрекетiнде аудан әкiмдiгiнiң алдында жауапты.</w:t>
      </w:r>
      <w:r>
        <w:br/>
      </w:r>
      <w:r>
        <w:rPr>
          <w:rFonts w:ascii="Times New Roman"/>
          <w:b w:val="false"/>
          <w:i w:val="false"/>
          <w:color w:val="000000"/>
          <w:sz w:val="28"/>
        </w:rPr>
        <w:t>
      7. Комиссия қызметi келесi қағидалармен негiзделедi:</w:t>
      </w:r>
      <w:r>
        <w:br/>
      </w:r>
      <w:r>
        <w:rPr>
          <w:rFonts w:ascii="Times New Roman"/>
          <w:b w:val="false"/>
          <w:i w:val="false"/>
          <w:color w:val="000000"/>
          <w:sz w:val="28"/>
        </w:rPr>
        <w:t>
      - заңдылықтар;</w:t>
      </w:r>
      <w:r>
        <w:br/>
      </w:r>
      <w:r>
        <w:rPr>
          <w:rFonts w:ascii="Times New Roman"/>
          <w:b w:val="false"/>
          <w:i w:val="false"/>
          <w:color w:val="000000"/>
          <w:sz w:val="28"/>
        </w:rPr>
        <w:t>
      - кәмелетке толмағандармен iзгi қарым  қатынаста  болу;</w:t>
      </w:r>
      <w:r>
        <w:br/>
      </w:r>
      <w:r>
        <w:rPr>
          <w:rFonts w:ascii="Times New Roman"/>
          <w:b w:val="false"/>
          <w:i w:val="false"/>
          <w:color w:val="000000"/>
          <w:sz w:val="28"/>
        </w:rPr>
        <w:t>
      - кәмелетке толмағандарға, ата-анасына немесе оның заңды өкiлдерiне құрметпен қарау;</w:t>
      </w:r>
      <w:r>
        <w:br/>
      </w:r>
      <w:r>
        <w:rPr>
          <w:rFonts w:ascii="Times New Roman"/>
          <w:b w:val="false"/>
          <w:i w:val="false"/>
          <w:color w:val="000000"/>
          <w:sz w:val="28"/>
        </w:rPr>
        <w:t>
      - кәмелетке толмаған, ата-анасы немесе оның заңды өкiлдерi туралы жабық түрде ақпарат беру;</w:t>
      </w:r>
      <w:r>
        <w:br/>
      </w:r>
      <w:r>
        <w:rPr>
          <w:rFonts w:ascii="Times New Roman"/>
          <w:b w:val="false"/>
          <w:i w:val="false"/>
          <w:color w:val="000000"/>
          <w:sz w:val="28"/>
        </w:rPr>
        <w:t>
      - кәмелетке толмағанның ата-анасымен немесе заңды мүдделерiмен құқық қорғау мәселесi жөнiнде өзара әрекеттесу;</w:t>
      </w:r>
      <w:r>
        <w:br/>
      </w:r>
      <w:r>
        <w:rPr>
          <w:rFonts w:ascii="Times New Roman"/>
          <w:b w:val="false"/>
          <w:i w:val="false"/>
          <w:color w:val="000000"/>
          <w:sz w:val="28"/>
        </w:rPr>
        <w:t>
      лауазымды тұлғалар мен азаматтардың кәмелетке толмағандардың заңды мүдделерi мен құқық бұзуына жауаптылығы.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 мiндеттерi мен өкiлеттiгi</w:t>
      </w:r>
    </w:p>
    <w:p>
      <w:pPr>
        <w:spacing w:after="0"/>
        <w:ind w:left="0"/>
        <w:jc w:val="both"/>
      </w:pPr>
      <w:r>
        <w:rPr>
          <w:rFonts w:ascii="Times New Roman"/>
          <w:b w:val="false"/>
          <w:i w:val="false"/>
          <w:color w:val="000000"/>
          <w:sz w:val="28"/>
        </w:rPr>
        <w:t>      8. Комиссияның мақсаты аудан әкiмiне, селолық округтердiң әкiмдерiне кәмелетке толмағандардың қадағалаусыздық пен құқық бұзушылықтың алдын алу және олардың заңды мүдделерi мен құқығын қорғау мәселесi туралы баяндамалар, ұсыныстарды дайындау болып саналады.</w:t>
      </w:r>
      <w:r>
        <w:br/>
      </w:r>
      <w:r>
        <w:rPr>
          <w:rFonts w:ascii="Times New Roman"/>
          <w:b w:val="false"/>
          <w:i w:val="false"/>
          <w:color w:val="000000"/>
          <w:sz w:val="28"/>
        </w:rPr>
        <w:t>
      9. Комиссияның негiзгi мiндеттерi мен өкiлеттiгi:</w:t>
      </w:r>
      <w:r>
        <w:br/>
      </w:r>
      <w:r>
        <w:rPr>
          <w:rFonts w:ascii="Times New Roman"/>
          <w:b w:val="false"/>
          <w:i w:val="false"/>
          <w:color w:val="000000"/>
          <w:sz w:val="28"/>
        </w:rPr>
        <w:t>
      1) аудандық селолық комиссиялардың қызметiн кәмелетке толмағандардың құқығын қорғау, оларға әдiстемелiк көмек көрсету жөнiнде бағыттау;</w:t>
      </w:r>
      <w:r>
        <w:br/>
      </w:r>
      <w:r>
        <w:rPr>
          <w:rFonts w:ascii="Times New Roman"/>
          <w:b w:val="false"/>
          <w:i w:val="false"/>
          <w:color w:val="000000"/>
          <w:sz w:val="28"/>
        </w:rPr>
        <w:t>
      2) кәмелетке толмағандардың заңды мүдделерi мен құқығын қорғау, денсаулығын сақтауды қорғау жөнiнде аймақтық бағдарламаларды әзiрлеу, сондай-ақ өзiнiң бiлiктiлiгi шегiнде кәмелетке толмағандардың еңбек және дем алуы, тәрбие, бiлiм алуына; өмiр сүру жағдайын жақсартуға бақылау жасауды жүзеге асыру.</w:t>
      </w:r>
      <w:r>
        <w:br/>
      </w:r>
      <w:r>
        <w:rPr>
          <w:rFonts w:ascii="Times New Roman"/>
          <w:b w:val="false"/>
          <w:i w:val="false"/>
          <w:color w:val="000000"/>
          <w:sz w:val="28"/>
        </w:rPr>
        <w:t>
      3) кәмелетке толмағандардың қоғамға қарсы және қадағалаусыздық, құқық бұзушылық, қылмыстың алдын алу жөнiндегi аймақтық бағдарламасын әзiрлеуге қатысу;</w:t>
      </w:r>
      <w:r>
        <w:br/>
      </w:r>
      <w:r>
        <w:rPr>
          <w:rFonts w:ascii="Times New Roman"/>
          <w:b w:val="false"/>
          <w:i w:val="false"/>
          <w:color w:val="000000"/>
          <w:sz w:val="28"/>
        </w:rPr>
        <w:t>
      4) кәмелетке толмағандардың қадағалаусыздық және құқық бұзушылықтың себептерiн айқындау, қылмысты алдын ала ескерту, балалар мен жасөспiрiмдердi орналастыру жөнiнде шараларды әзiрлеу;</w:t>
      </w:r>
      <w:r>
        <w:br/>
      </w:r>
      <w:r>
        <w:rPr>
          <w:rFonts w:ascii="Times New Roman"/>
          <w:b w:val="false"/>
          <w:i w:val="false"/>
          <w:color w:val="000000"/>
          <w:sz w:val="28"/>
        </w:rPr>
        <w:t>
      5) кәмелетке толмағандардың құқығын қорғау жөнiндегi селолық, аудандық комиссиялардың қабылдаған қаулылары мен шешiмдерiнiң дәлелдi екендiгiн тексеру, қабылданған шешiмдердi дәлелсiз деп танылған жағдайда жергiлiктi сәйкес атқарушы органдарға оның күшiн жою туралы ұсыныстар енгiзу;</w:t>
      </w:r>
      <w:r>
        <w:br/>
      </w:r>
      <w:r>
        <w:rPr>
          <w:rFonts w:ascii="Times New Roman"/>
          <w:b w:val="false"/>
          <w:i w:val="false"/>
          <w:color w:val="000000"/>
          <w:sz w:val="28"/>
        </w:rPr>
        <w:t>
      6) комиссия қаулысында көрсетiлген кемшiлiктердi жою жөнiнде шара орындалмаған немесе қабылданбаған жағдайда лауазымды қызмет тұлғаларын  жауапқа тарту туралы белгiленген тәртiпте ұсыныстар енгiзуге;</w:t>
      </w:r>
      <w:r>
        <w:br/>
      </w:r>
      <w:r>
        <w:rPr>
          <w:rFonts w:ascii="Times New Roman"/>
          <w:b w:val="false"/>
          <w:i w:val="false"/>
          <w:color w:val="000000"/>
          <w:sz w:val="28"/>
        </w:rPr>
        <w:t>
      7) мүдделi органдарға кәмелетке толмағандардың құқық бұзушылық, қадағалаусыздық және қоғамға қарсы iс-қимылдарының алдын алу жөнiндегi жұмысының жағдайы туралы ақпарат беру;</w:t>
      </w:r>
      <w:r>
        <w:br/>
      </w:r>
      <w:r>
        <w:rPr>
          <w:rFonts w:ascii="Times New Roman"/>
          <w:b w:val="false"/>
          <w:i w:val="false"/>
          <w:color w:val="000000"/>
          <w:sz w:val="28"/>
        </w:rPr>
        <w:t>
      8) кәмелетке толмағандардың қадағалаусыздық және құқық қорғау, қылмыстың алдын алу мәселесiн шешуде балаларды тәрбиелеу және оқытумен айналысатын органдар мен ұйымдардың жағымды жұмыс тәжiрибесiн тарату және және қорыту, осы құрылымдарға ұйымдастырушылық әдiстемелiк көмек көрсету;</w:t>
      </w:r>
      <w:r>
        <w:br/>
      </w:r>
      <w:r>
        <w:rPr>
          <w:rFonts w:ascii="Times New Roman"/>
          <w:b w:val="false"/>
          <w:i w:val="false"/>
          <w:color w:val="000000"/>
          <w:sz w:val="28"/>
        </w:rPr>
        <w:t>
      9)әдiлет органдарында белгiленген тәртiпте тiркеуге алынған қоғамдық бiрлестiктер және дiни ұйымдармен және басқадай ұйымдармен, сондай-ақ азаматтармен кәмелетке толмағандардың қадағалаусыздық және қоғамға қарсы iс-қимыл әрекетi, қылмыстың алдын алу мәселесi жөнiнде және олардың заңды мүдделерi мен құқығын қорғау туралы өз ара әрекеттесу;</w:t>
      </w:r>
      <w:r>
        <w:br/>
      </w:r>
      <w:r>
        <w:rPr>
          <w:rFonts w:ascii="Times New Roman"/>
          <w:b w:val="false"/>
          <w:i w:val="false"/>
          <w:color w:val="000000"/>
          <w:sz w:val="28"/>
        </w:rPr>
        <w:t>
      10) кәмелетке толмағандардың, олардың ата-аналарының немесе басқадай заңды өкiлдердiң кәмелетке толмағандардың заңды мүдделерiн және құқығын шектеуге байланысты өтiнiштерi мен шағымдарын қарау;</w:t>
      </w:r>
      <w:r>
        <w:br/>
      </w:r>
      <w:r>
        <w:rPr>
          <w:rFonts w:ascii="Times New Roman"/>
          <w:b w:val="false"/>
          <w:i w:val="false"/>
          <w:color w:val="000000"/>
          <w:sz w:val="28"/>
        </w:rPr>
        <w:t>
      11) кәмелетке толмағандардың заңды мүдделерi мен құқығын қорғау мәселесi бойынша белгiленген тәртiпте сотқа арыз беру;</w:t>
      </w:r>
      <w:r>
        <w:br/>
      </w:r>
      <w:r>
        <w:rPr>
          <w:rFonts w:ascii="Times New Roman"/>
          <w:b w:val="false"/>
          <w:i w:val="false"/>
          <w:color w:val="000000"/>
          <w:sz w:val="28"/>
        </w:rPr>
        <w:t>
      12) кәмелетке толмағандардың қылмысқа, құқық бұзушылық пен қоғамға қарсы iс-қимылдар жасауына әсер ететiн жағдайдың себебiн талдау және айқындау, оларды жою жөнiндегi шараларды анықтау;</w:t>
      </w:r>
      <w:r>
        <w:br/>
      </w:r>
      <w:r>
        <w:rPr>
          <w:rFonts w:ascii="Times New Roman"/>
          <w:b w:val="false"/>
          <w:i w:val="false"/>
          <w:color w:val="000000"/>
          <w:sz w:val="28"/>
        </w:rPr>
        <w:t>
      13) бiлiктi органдарға, бiлiм беру, денсаулық сақтау, еңбекпен қамту, орналастыру жүйесiнде және кәмелетке толмағандардың құқығын, заңды мүддесiн қорғау сақтау жөнiнде заңдарды бұзуды жою туралы ұсыныстар енгiзу туралы бағыттау;</w:t>
      </w:r>
      <w:r>
        <w:br/>
      </w:r>
      <w:r>
        <w:rPr>
          <w:rFonts w:ascii="Times New Roman"/>
          <w:b w:val="false"/>
          <w:i w:val="false"/>
          <w:color w:val="000000"/>
          <w:sz w:val="28"/>
        </w:rPr>
        <w:t>
      10. Комиссия қажет болған жағдайда кәмелетке толмағандардың құқығын қорғау жөнiндегi поселкелiк комиссия ұйымдастыру туралы мәселенi шешедi.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қызметiн ұйымдастыру</w:t>
      </w:r>
    </w:p>
    <w:p>
      <w:pPr>
        <w:spacing w:after="0"/>
        <w:ind w:left="0"/>
        <w:jc w:val="both"/>
      </w:pPr>
      <w:r>
        <w:rPr>
          <w:rFonts w:ascii="Times New Roman"/>
          <w:b w:val="false"/>
          <w:i w:val="false"/>
          <w:color w:val="000000"/>
          <w:sz w:val="28"/>
        </w:rPr>
        <w:t>      11. Комиссияның қарауына келiп түскен материалдарды дер кезiнде және дұрыс талдауды қамтамасыз ету мақсатында, оларды алдын ала комиссияның төрағасы немесе оның тапсыруымен орынбасары зерделейдi.</w:t>
      </w:r>
      <w:r>
        <w:br/>
      </w:r>
      <w:r>
        <w:rPr>
          <w:rFonts w:ascii="Times New Roman"/>
          <w:b w:val="false"/>
          <w:i w:val="false"/>
          <w:color w:val="000000"/>
          <w:sz w:val="28"/>
        </w:rPr>
        <w:t>
      12. Комиссия мәжiлiсi қажеттiлiгiне қарай әр тоқсанда кемiнде бiр рет өткiзiледi.</w:t>
      </w:r>
      <w:r>
        <w:br/>
      </w:r>
      <w:r>
        <w:rPr>
          <w:rFonts w:ascii="Times New Roman"/>
          <w:b w:val="false"/>
          <w:i w:val="false"/>
          <w:color w:val="000000"/>
          <w:sz w:val="28"/>
        </w:rPr>
        <w:t>
      13. Комиссия оның бiлiктiлiгiне қатысты мәселелер бойынша қаулы қабылдайды.</w:t>
      </w:r>
      <w:r>
        <w:br/>
      </w:r>
      <w:r>
        <w:rPr>
          <w:rFonts w:ascii="Times New Roman"/>
          <w:b w:val="false"/>
          <w:i w:val="false"/>
          <w:color w:val="000000"/>
          <w:sz w:val="28"/>
        </w:rPr>
        <w:t xml:space="preserve">
      Мәжiлiске қатысушы комиссия мүшелерiнiң басым көпшiлiгiнiң дауыс беруiмен байланысты комиссия қаулы қабылдайды. Дауыс берушiлер тепе-тең болған жағдайда, комиссия мәжiлiсi төрағасының дауысы шешушi болып саналады. </w:t>
      </w:r>
      <w:r>
        <w:br/>
      </w:r>
      <w:r>
        <w:rPr>
          <w:rFonts w:ascii="Times New Roman"/>
          <w:b w:val="false"/>
          <w:i w:val="false"/>
          <w:color w:val="000000"/>
          <w:sz w:val="28"/>
        </w:rPr>
        <w:t xml:space="preserve">
      14. Комиссия қаулысына оның мәжiлiсiнде төрағалық етушi және жауапты хатшы қолын қояды және оны мәжiлiсте жариялайды. </w:t>
      </w:r>
      <w:r>
        <w:br/>
      </w:r>
      <w:r>
        <w:rPr>
          <w:rFonts w:ascii="Times New Roman"/>
          <w:b w:val="false"/>
          <w:i w:val="false"/>
          <w:color w:val="000000"/>
          <w:sz w:val="28"/>
        </w:rPr>
        <w:t>
      Комиссияның нұсқаулары мен тапсырмаларын оның барлық мүшелерi, аудан және селолық округтердiң әкiмдерi, мемлекеттiк органдар мен ұйымдар үшiн мiндеттi болып саналады.</w:t>
      </w:r>
      <w:r>
        <w:br/>
      </w:r>
      <w:r>
        <w:rPr>
          <w:rFonts w:ascii="Times New Roman"/>
          <w:b w:val="false"/>
          <w:i w:val="false"/>
          <w:color w:val="000000"/>
          <w:sz w:val="28"/>
        </w:rPr>
        <w:t>
      15. Комиссия мәжiлiсiнде жауапты хатшы хаттама жүргiзедi және онда келесiдегiдей көрсетiледi:</w:t>
      </w:r>
      <w:r>
        <w:br/>
      </w:r>
      <w:r>
        <w:rPr>
          <w:rFonts w:ascii="Times New Roman"/>
          <w:b w:val="false"/>
          <w:i w:val="false"/>
          <w:color w:val="000000"/>
          <w:sz w:val="28"/>
        </w:rPr>
        <w:t>
      - комиссия мәжiлiсiнiң өткiзiлген орыны мен мерзiмi;</w:t>
      </w:r>
      <w:r>
        <w:br/>
      </w:r>
      <w:r>
        <w:rPr>
          <w:rFonts w:ascii="Times New Roman"/>
          <w:b w:val="false"/>
          <w:i w:val="false"/>
          <w:color w:val="000000"/>
          <w:sz w:val="28"/>
        </w:rPr>
        <w:t>
      - комиссия мәжiлiсiне қатысушы мүшелердiң тiзiмi;</w:t>
      </w:r>
      <w:r>
        <w:br/>
      </w:r>
      <w:r>
        <w:rPr>
          <w:rFonts w:ascii="Times New Roman"/>
          <w:b w:val="false"/>
          <w:i w:val="false"/>
          <w:color w:val="000000"/>
          <w:sz w:val="28"/>
        </w:rPr>
        <w:t>
      - қаралған материалдарының мазмұны;</w:t>
      </w:r>
      <w:r>
        <w:br/>
      </w:r>
      <w:r>
        <w:rPr>
          <w:rFonts w:ascii="Times New Roman"/>
          <w:b w:val="false"/>
          <w:i w:val="false"/>
          <w:color w:val="000000"/>
          <w:sz w:val="28"/>
        </w:rPr>
        <w:t>
      - қаралған материалға қатысты тұлғаның аты-жөнi, туған жылы, тұратын мекен-жайы, сондай-ақ материалды қарау үшiн маңызы бар мәлiметтер;</w:t>
      </w:r>
      <w:r>
        <w:br/>
      </w:r>
      <w:r>
        <w:rPr>
          <w:rFonts w:ascii="Times New Roman"/>
          <w:b w:val="false"/>
          <w:i w:val="false"/>
          <w:color w:val="000000"/>
          <w:sz w:val="28"/>
        </w:rPr>
        <w:t xml:space="preserve">
      - комиссия мәжiлiсiне шақырылған тұлғаның келуi туралы мәлiмдеме, сондай-ақ олардың мiндеттерi мен құқығы туралы түсiнiктеме: </w:t>
      </w:r>
      <w:r>
        <w:br/>
      </w:r>
      <w:r>
        <w:rPr>
          <w:rFonts w:ascii="Times New Roman"/>
          <w:b w:val="false"/>
          <w:i w:val="false"/>
          <w:color w:val="000000"/>
          <w:sz w:val="28"/>
        </w:rPr>
        <w:t>
      Хаттамаға қоса берiлуi тиiстi:</w:t>
      </w:r>
      <w:r>
        <w:br/>
      </w:r>
      <w:r>
        <w:rPr>
          <w:rFonts w:ascii="Times New Roman"/>
          <w:b w:val="false"/>
          <w:i w:val="false"/>
          <w:color w:val="000000"/>
          <w:sz w:val="28"/>
        </w:rPr>
        <w:t>
      - комиссия мәжiлiсiнде қаралатын iс-әрекеттер туралы тұлғаларды тексеру кезiнде дәлелденген заттар мен құжаттар;</w:t>
      </w:r>
      <w:r>
        <w:br/>
      </w:r>
      <w:r>
        <w:rPr>
          <w:rFonts w:ascii="Times New Roman"/>
          <w:b w:val="false"/>
          <w:i w:val="false"/>
          <w:color w:val="000000"/>
          <w:sz w:val="28"/>
        </w:rPr>
        <w:t>
      - қаралған өтiнiштер, қолдаухаттардың нәтижесi;</w:t>
      </w:r>
      <w:r>
        <w:br/>
      </w:r>
      <w:r>
        <w:rPr>
          <w:rFonts w:ascii="Times New Roman"/>
          <w:b w:val="false"/>
          <w:i w:val="false"/>
          <w:color w:val="000000"/>
          <w:sz w:val="28"/>
        </w:rPr>
        <w:t>
      - комиссия мәжiлiсiнде қабылданған қаулылар мен ұсыныстардың жарияланғандығы туралы мәлiмдеме;</w:t>
      </w:r>
      <w:r>
        <w:br/>
      </w:r>
      <w:r>
        <w:rPr>
          <w:rFonts w:ascii="Times New Roman"/>
          <w:b w:val="false"/>
          <w:i w:val="false"/>
          <w:color w:val="000000"/>
          <w:sz w:val="28"/>
        </w:rPr>
        <w:t>
      - қабылданған қаулы мен ұсыныстарға шағымданудың тәртiбi мен мерзiмi жөнiнде түсiндiрiлгендiгi туралы мәлiмдеме.</w:t>
      </w:r>
      <w:r>
        <w:br/>
      </w:r>
      <w:r>
        <w:rPr>
          <w:rFonts w:ascii="Times New Roman"/>
          <w:b w:val="false"/>
          <w:i w:val="false"/>
          <w:color w:val="000000"/>
          <w:sz w:val="28"/>
        </w:rPr>
        <w:t xml:space="preserve">
      16. Кәмелетке толмағандардың қылмыс, құқық бұзуға, қоғамға қарсы iс-қимыл жасауына әсер ететiн жағдайлардың себебiн жою жөнiндегi жұмысты зерделеу мақсатында, сондай-ақ комиссия мәжiлiсiнде қаралған барлық iстердi сақтауды және есепке алуды ұйымдастырады, өзiнiң аумағы шегiнде есепке алынған деректердi қорытындылайды.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қаулысы мен ұсыныстарына шағымдану</w:t>
      </w:r>
    </w:p>
    <w:p>
      <w:pPr>
        <w:spacing w:after="0"/>
        <w:ind w:left="0"/>
        <w:jc w:val="both"/>
      </w:pPr>
      <w:r>
        <w:rPr>
          <w:rFonts w:ascii="Times New Roman"/>
          <w:b w:val="false"/>
          <w:i w:val="false"/>
          <w:color w:val="000000"/>
          <w:sz w:val="28"/>
        </w:rPr>
        <w:t>      17. Қаралған материалдар туралы комиссияның қабылдаған қаулысына қатысты тұлға, оның заңды өкiлi, адвокат, сондай-ақ зәбiрленушi сотқа шағымдануға болады.</w:t>
      </w:r>
      <w:r>
        <w:br/>
      </w:r>
      <w:r>
        <w:rPr>
          <w:rFonts w:ascii="Times New Roman"/>
          <w:b w:val="false"/>
          <w:i w:val="false"/>
          <w:color w:val="000000"/>
          <w:sz w:val="28"/>
        </w:rPr>
        <w:t>
      18. Комиссия қаулысына сәйкес көшiрменi алған күннен бастап 10 күн мерзiмiнде осы ұйымдастырылған комиссияның жанындағы атқарушы органға шағымдануға болады.</w:t>
      </w:r>
      <w:r>
        <w:br/>
      </w:r>
      <w:r>
        <w:rPr>
          <w:rFonts w:ascii="Times New Roman"/>
          <w:b w:val="false"/>
          <w:i w:val="false"/>
          <w:color w:val="000000"/>
          <w:sz w:val="28"/>
        </w:rPr>
        <w:t>
      19. Арыз берiлген мерзiмнен бастап сәйкес қаулыны орындау тоқтатылады.</w:t>
      </w:r>
      <w:r>
        <w:br/>
      </w:r>
      <w:r>
        <w:rPr>
          <w:rFonts w:ascii="Times New Roman"/>
          <w:b w:val="false"/>
          <w:i w:val="false"/>
          <w:color w:val="000000"/>
          <w:sz w:val="28"/>
        </w:rPr>
        <w:t>
      20. Комиссия қаулысы жөнiнде сотқа шағымданудың ретi мен мерзiмi қазақстан Республикасының қолданылып жүрген заңдарына сәйкес белгiленедi.</w:t>
      </w:r>
      <w:r>
        <w:br/>
      </w:r>
      <w:r>
        <w:rPr>
          <w:rFonts w:ascii="Times New Roman"/>
          <w:b w:val="false"/>
          <w:i w:val="false"/>
          <w:color w:val="000000"/>
          <w:sz w:val="28"/>
        </w:rPr>
        <w:t xml:space="preserve">
      21. Комиссияның қаулысына қазақстан Республикасының қолданылып жүрген заңдарында белгiленген тәртiпте облыс прокуроры наразылық бiлдiре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Материалдық техникалық қамтамасыз ету</w:t>
      </w:r>
    </w:p>
    <w:p>
      <w:pPr>
        <w:spacing w:after="0"/>
        <w:ind w:left="0"/>
        <w:jc w:val="both"/>
      </w:pPr>
      <w:r>
        <w:rPr>
          <w:rFonts w:ascii="Times New Roman"/>
          <w:b w:val="false"/>
          <w:i w:val="false"/>
          <w:color w:val="000000"/>
          <w:sz w:val="28"/>
        </w:rPr>
        <w:t xml:space="preserve">      22. Комиссия қызметiн материалдық  техникалық қамтамасыз ету аудан әкiмiнiң аппаратына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2002 жылғы 28 қазандағы N 219/14 </w:t>
      </w:r>
      <w:r>
        <w:br/>
      </w:r>
      <w:r>
        <w:rPr>
          <w:rFonts w:ascii="Times New Roman"/>
          <w:b w:val="false"/>
          <w:i w:val="false"/>
          <w:color w:val="000000"/>
          <w:sz w:val="28"/>
        </w:rPr>
        <w:t xml:space="preserve">
қаулысына 2 қосымша        </w:t>
      </w:r>
    </w:p>
    <w:p>
      <w:pPr>
        <w:spacing w:after="0"/>
        <w:ind w:left="0"/>
        <w:jc w:val="both"/>
      </w:pPr>
      <w:r>
        <w:rPr>
          <w:rFonts w:ascii="Times New Roman"/>
          <w:b/>
          <w:i w:val="false"/>
          <w:color w:val="000000"/>
          <w:sz w:val="28"/>
        </w:rPr>
        <w:t>Кәмелетке толмағандардың құқығын қорғау жөнiндегi аудандық комиссияның құрамы</w:t>
      </w:r>
    </w:p>
    <w:tbl>
      <w:tblPr>
        <w:tblW w:w="0" w:type="auto"/>
        <w:tblCellSpacing w:w="0" w:type="auto"/>
        <w:tblBorders>
          <w:top w:val="none"/>
          <w:left w:val="none"/>
          <w:bottom w:val="none"/>
          <w:right w:val="none"/>
          <w:insideH w:val="none"/>
          <w:insideV w:val="none"/>
        </w:tblBorders>
      </w:tblPr>
      <w:tblGrid>
        <w:gridCol w:w="6120"/>
        <w:gridCol w:w="7440"/>
      </w:tblGrid>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Темiржанова Гүлстан Сағынтайқызы</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әкiмiнiң орынбасары, комиссияның төрайымы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Афанасьев Николай Владимирович</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iстер бөлiмi бастығының орынбасары, комиссия төрайымының орынбасары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Рыбалко Валентина Евгеньевна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және спорт бөлiмiнiң бас маманы, комиссияның  хатшысы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Смақова Қайыржан Тасболатқызы</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саясат және спорт бөлiмiнiң бастығы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Бражник Владимир Павлович</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селосы әкiмiнiң орынбасары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Демин Владимир Геннадьевич </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толмағандардың iстерi жөнiндегi аға инспекторы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Жаркенова Гаухар Төлешқызы</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денсаулық сақтау бөлiмiнiң бастығы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Татаринцева Наталья Владимировна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мәдениет бөлiмiнiң бастығы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Глазинский Владимир Николаевич </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оқу бөлiмiнiң бастығы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Кривцун Таисия Степановна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әлеуметтiк қорғау бөлiмiнiң бастығы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Нұрғалиев Жұмагелдi Жұмабайұлы</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 "Еңбекпен қамту орталығының" директоры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Никитенко Татьяна Анатольевна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оқу бөлiмiнiң маманы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Дрибас Нина Ивановна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"Радуга" мектептен тыс атқарылатын iстерi орталығының директоры</w:t>
            </w:r>
          </w:p>
        </w:tc>
      </w:tr>
      <w:tr>
        <w:trPr>
          <w:trHeight w:val="450" w:hRule="atLeast"/>
        </w:trPr>
        <w:tc>
          <w:tcPr>
            <w:tcW w:w="61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Подлесная Галина Андреевна</w:t>
            </w:r>
          </w:p>
        </w:tc>
        <w:tc>
          <w:tcPr>
            <w:tcW w:w="74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Шарбақты орта мектебiнiң директоры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