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166b" w14:textId="d181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әкету/әкелу міндеттемелерінің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12 мамырдағы N 186 бұйрығы. Қазақстан Республикасы Әділет министрлігінде 2003 жылғы 15 мамырда тіркелді. Тіркеу N 2271.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Бұйрығымен.</w:t>
      </w:r>
    </w:p>
    <w:bookmarkEnd w:id="0"/>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189 </w:t>
      </w:r>
      <w:r>
        <w:rPr>
          <w:rFonts w:ascii="Times New Roman"/>
          <w:b w:val="false"/>
          <w:i w:val="false"/>
          <w:color w:val="000000"/>
          <w:sz w:val="28"/>
        </w:rPr>
        <w:t>, </w:t>
      </w:r>
      <w:r>
        <w:rPr>
          <w:rFonts w:ascii="Times New Roman"/>
          <w:b w:val="false"/>
          <w:i w:val="false"/>
          <w:color w:val="000000"/>
          <w:sz w:val="28"/>
        </w:rPr>
        <w:t xml:space="preserve">198 </w:t>
      </w:r>
      <w:r>
        <w:rPr>
          <w:rFonts w:ascii="Times New Roman"/>
          <w:b w:val="false"/>
          <w:i w:val="false"/>
          <w:color w:val="000000"/>
          <w:sz w:val="28"/>
        </w:rPr>
        <w:t>және </w:t>
      </w:r>
      <w:r>
        <w:rPr>
          <w:rFonts w:ascii="Times New Roman"/>
          <w:b w:val="false"/>
          <w:i w:val="false"/>
          <w:color w:val="000000"/>
          <w:sz w:val="28"/>
        </w:rPr>
        <w:t xml:space="preserve">268-баптарына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беріліп отырған тауарлар мен көлік құралдарын уақытша әкелу және тауарлар мен көлік құралдарын уақытша әкету кеден режимдерін мәлімдеу негізінде кеден органына ұсынылатын тауарлар мен көлік құралдарын кері әкелу мен кері әкету туралы міндеттемелердің нысаны (1-қосымша) бекітілсін. </w:t>
      </w:r>
      <w:r>
        <w:br/>
      </w:r>
      <w:r>
        <w:rPr>
          <w:rFonts w:ascii="Times New Roman"/>
          <w:b w:val="false"/>
          <w:i w:val="false"/>
          <w:color w:val="000000"/>
          <w:sz w:val="28"/>
        </w:rPr>
        <w:t xml:space="preserve">
      2. Қоса беріліп отырған Жеке тұлғалар кеден шекарасы арқылы оңайлатылған, жеңілдетілген тәртіппен өткізетін көлік құралдарын кері әкету туралы міндеттемелердің (2-қосымша) нысаны бекітілсін. </w:t>
      </w:r>
      <w:r>
        <w:br/>
      </w:r>
      <w:r>
        <w:rPr>
          <w:rFonts w:ascii="Times New Roman"/>
          <w:b w:val="false"/>
          <w:i w:val="false"/>
          <w:color w:val="000000"/>
          <w:sz w:val="28"/>
        </w:rPr>
        <w:t xml:space="preserve">
      3.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4.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5. "Оңайлатылған, жеңілдетілген тәртіппен кеден шекарасы арқылы жеке адамдар өткізетін тауарларды кедендік бақылаудың ережесін бекіту туралы" (Әділет министрлігінде 2003 жылғы 21 наурызда мемлекеттік N 2213 болып тіркелген) Қазақстан Республикасының Кедендік бақылау агенттігі төрағасының 2003 жылғы 21 ақпандағы N 67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6.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7.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bookmarkStart w:name="z4" w:id="1"/>
    <w:p>
      <w:pPr>
        <w:spacing w:after="0"/>
        <w:ind w:left="0"/>
        <w:jc w:val="both"/>
      </w:pP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әкету/әкелу міндеттемелерінің  </w:t>
      </w:r>
      <w:r>
        <w:br/>
      </w:r>
      <w:r>
        <w:rPr>
          <w:rFonts w:ascii="Times New Roman"/>
          <w:b w:val="false"/>
          <w:i w:val="false"/>
          <w:color w:val="000000"/>
          <w:sz w:val="28"/>
        </w:rPr>
        <w:t xml:space="preserve">
нысанын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12 мамырдағы </w:t>
      </w:r>
      <w:r>
        <w:br/>
      </w:r>
      <w:r>
        <w:rPr>
          <w:rFonts w:ascii="Times New Roman"/>
          <w:b w:val="false"/>
          <w:i w:val="false"/>
          <w:color w:val="000000"/>
          <w:sz w:val="28"/>
        </w:rPr>
        <w:t xml:space="preserve">
N 186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Тауарлар мен көлік құралдарын кері әкету/кері әкелу туралы </w:t>
      </w:r>
      <w:r>
        <w:br/>
      </w:r>
      <w:r>
        <w:rPr>
          <w:rFonts w:ascii="Times New Roman"/>
          <w:b/>
          <w:i w:val="false"/>
          <w:color w:val="000000"/>
        </w:rPr>
        <w:t xml:space="preserve">
(керек емесін сызып тастау қажет) </w:t>
      </w:r>
      <w:r>
        <w:br/>
      </w:r>
      <w:r>
        <w:rPr>
          <w:rFonts w:ascii="Times New Roman"/>
          <w:b/>
          <w:i w:val="false"/>
          <w:color w:val="000000"/>
        </w:rPr>
        <w:t xml:space="preserve">
Міндеттеме </w:t>
      </w:r>
    </w:p>
    <w:p>
      <w:pPr>
        <w:spacing w:after="0"/>
        <w:ind w:left="0"/>
        <w:jc w:val="both"/>
      </w:pPr>
      <w:r>
        <w:rPr>
          <w:rFonts w:ascii="Times New Roman"/>
          <w:b w:val="false"/>
          <w:i w:val="false"/>
          <w:color w:val="000000"/>
          <w:sz w:val="28"/>
        </w:rPr>
        <w:t xml:space="preserve">      ЖКД-ның N 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(уақытша әкелу/әкету режимін мәлімдеген тұлғаның атауы, </w:t>
      </w:r>
      <w:r>
        <w:br/>
      </w: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(тауарларды бірдейлендіруге мүмкіндік беретін айырмашылық </w:t>
      </w:r>
      <w:r>
        <w:br/>
      </w:r>
      <w:r>
        <w:rPr>
          <w:rFonts w:ascii="Times New Roman"/>
          <w:b w:val="false"/>
          <w:i w:val="false"/>
          <w:color w:val="000000"/>
          <w:sz w:val="28"/>
        </w:rPr>
        <w:t xml:space="preserve">
   белгілерін көрсете отырып (не тізбеге сілтеме жасай отырып)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тауарлардың атауы, көлік құралдары үшін: түрі және маркасы,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двигателінің, шассиінің, кузовының N, тіркеу нөмірі) </w:t>
      </w:r>
    </w:p>
    <w:p>
      <w:pPr>
        <w:spacing w:after="0"/>
        <w:ind w:left="0"/>
        <w:jc w:val="both"/>
      </w:pPr>
      <w:r>
        <w:rPr>
          <w:rFonts w:ascii="Times New Roman"/>
          <w:b w:val="false"/>
          <w:i w:val="false"/>
          <w:color w:val="000000"/>
          <w:sz w:val="28"/>
        </w:rPr>
        <w:t xml:space="preserve">"___" _________ 20__ жылғы мерзімге дейін Қазақстан Республикасының кеден аумағына әкелуді, Қазақстан Республикасының кеден аумағынан тысқары жерлерге әкетуді жүргізуге міндеттенеді (қажеттісін көрсету): </w:t>
      </w:r>
      <w:r>
        <w:br/>
      </w:r>
      <w:r>
        <w:rPr>
          <w:rFonts w:ascii="Times New Roman"/>
          <w:b w:val="false"/>
          <w:i w:val="false"/>
          <w:color w:val="000000"/>
          <w:sz w:val="28"/>
        </w:rPr>
        <w:t xml:space="preserve">
      Тауарлар мен көлік құралдарын уақытша әкелуге/әкетуге талаптармен танысты. </w:t>
      </w:r>
      <w:r>
        <w:br/>
      </w:r>
      <w:r>
        <w:rPr>
          <w:rFonts w:ascii="Times New Roman"/>
          <w:b w:val="false"/>
          <w:i w:val="false"/>
          <w:color w:val="000000"/>
          <w:sz w:val="28"/>
        </w:rPr>
        <w:t xml:space="preserve">
      Кеден заңнамасын бұзғандығы үшін жауаптылық туралы ескертілді. </w:t>
      </w:r>
    </w:p>
    <w:p>
      <w:pPr>
        <w:spacing w:after="0"/>
        <w:ind w:left="0"/>
        <w:jc w:val="both"/>
      </w:pPr>
      <w:r>
        <w:rPr>
          <w:rFonts w:ascii="Times New Roman"/>
          <w:b w:val="false"/>
          <w:i/>
          <w:color w:val="000000"/>
          <w:sz w:val="28"/>
        </w:rPr>
        <w:t xml:space="preserve">      Ұйымның (кәсіпорынның) басшысы    _________    Т.Ә.А.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color w:val="000000"/>
          <w:sz w:val="28"/>
        </w:rPr>
        <w:t xml:space="preserve">                                                         М.О. </w:t>
      </w:r>
    </w:p>
    <w:p>
      <w:pPr>
        <w:spacing w:after="0"/>
        <w:ind w:left="0"/>
        <w:jc w:val="both"/>
      </w:pPr>
      <w:r>
        <w:rPr>
          <w:rFonts w:ascii="Times New Roman"/>
          <w:b w:val="false"/>
          <w:i/>
          <w:color w:val="000000"/>
          <w:sz w:val="28"/>
        </w:rPr>
        <w:t xml:space="preserve">                                            /Заңды тұлғалар үшін/ </w:t>
      </w:r>
    </w:p>
    <w:p>
      <w:pPr>
        <w:spacing w:after="0"/>
        <w:ind w:left="0"/>
        <w:jc w:val="both"/>
      </w:pPr>
      <w:r>
        <w:rPr>
          <w:rFonts w:ascii="Times New Roman"/>
          <w:b w:val="false"/>
          <w:i/>
          <w:color w:val="000000"/>
          <w:sz w:val="28"/>
        </w:rPr>
        <w:t xml:space="preserve">      ______________ Т.Ә.А.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(жеке басын куәландыратын құжаттың нөмірі мен берілген күні)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"___" _________ 20 _жыл. </w:t>
      </w:r>
    </w:p>
    <w:bookmarkStart w:name="z16" w:id="2"/>
    <w:p>
      <w:pPr>
        <w:spacing w:after="0"/>
        <w:ind w:left="0"/>
        <w:jc w:val="both"/>
      </w:pP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әкету/әкелу міндеттемелерінің  </w:t>
      </w:r>
      <w:r>
        <w:br/>
      </w:r>
      <w:r>
        <w:rPr>
          <w:rFonts w:ascii="Times New Roman"/>
          <w:b w:val="false"/>
          <w:i w:val="false"/>
          <w:color w:val="000000"/>
          <w:sz w:val="28"/>
        </w:rPr>
        <w:t xml:space="preserve">
нысанын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12 мамырдағы </w:t>
      </w:r>
      <w:r>
        <w:br/>
      </w:r>
      <w:r>
        <w:rPr>
          <w:rFonts w:ascii="Times New Roman"/>
          <w:b w:val="false"/>
          <w:i w:val="false"/>
          <w:color w:val="000000"/>
          <w:sz w:val="28"/>
        </w:rPr>
        <w:t xml:space="preserve">
N 186 бұйрығына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көлік құралдарын жеңілдетілген тәртіппен кері әкету туралы </w:t>
      </w:r>
      <w:r>
        <w:br/>
      </w:r>
      <w:r>
        <w:rPr>
          <w:rFonts w:ascii="Times New Roman"/>
          <w:b/>
          <w:i w:val="false"/>
          <w:color w:val="000000"/>
        </w:rPr>
        <w:t xml:space="preserve">
____________N ____  міндеттеме </w:t>
      </w:r>
      <w:r>
        <w:br/>
      </w:r>
      <w:r>
        <w:rPr>
          <w:rFonts w:ascii="Times New Roman"/>
          <w:b/>
          <w:i w:val="false"/>
          <w:color w:val="000000"/>
        </w:rPr>
        <w:t xml:space="preserve">
________________ </w:t>
      </w:r>
      <w:r>
        <w:br/>
      </w:r>
      <w:r>
        <w:rPr>
          <w:rFonts w:ascii="Times New Roman"/>
          <w:b/>
          <w:i w:val="false"/>
          <w:color w:val="000000"/>
        </w:rPr>
        <w:t xml:space="preserve">
(кеден органының атауы) </w:t>
      </w:r>
    </w:p>
    <w:p>
      <w:pPr>
        <w:spacing w:after="0"/>
        <w:ind w:left="0"/>
        <w:jc w:val="both"/>
      </w:pPr>
      <w:r>
        <w:rPr>
          <w:rFonts w:ascii="Times New Roman"/>
          <w:b w:val="false"/>
          <w:i w:val="false"/>
          <w:color w:val="000000"/>
          <w:sz w:val="28"/>
        </w:rPr>
        <w:t xml:space="preserve">Түрі, зауыттық нөмірі ____________________________ </w:t>
      </w:r>
    </w:p>
    <w:p>
      <w:pPr>
        <w:spacing w:after="0"/>
        <w:ind w:left="0"/>
        <w:jc w:val="both"/>
      </w:pPr>
      <w:r>
        <w:rPr>
          <w:rFonts w:ascii="Times New Roman"/>
          <w:b w:val="false"/>
          <w:i w:val="false"/>
          <w:color w:val="000000"/>
          <w:sz w:val="28"/>
        </w:rPr>
        <w:t xml:space="preserve">Двигателінің нөмірі ____________________________ </w:t>
      </w:r>
    </w:p>
    <w:p>
      <w:pPr>
        <w:spacing w:after="0"/>
        <w:ind w:left="0"/>
        <w:jc w:val="both"/>
      </w:pPr>
      <w:r>
        <w:rPr>
          <w:rFonts w:ascii="Times New Roman"/>
          <w:b w:val="false"/>
          <w:i w:val="false"/>
          <w:color w:val="000000"/>
          <w:sz w:val="28"/>
        </w:rPr>
        <w:t xml:space="preserve">Шассиінің нөмірі ____________________________ </w:t>
      </w:r>
    </w:p>
    <w:p>
      <w:pPr>
        <w:spacing w:after="0"/>
        <w:ind w:left="0"/>
        <w:jc w:val="both"/>
      </w:pPr>
      <w:r>
        <w:rPr>
          <w:rFonts w:ascii="Times New Roman"/>
          <w:b w:val="false"/>
          <w:i w:val="false"/>
          <w:color w:val="000000"/>
          <w:sz w:val="28"/>
        </w:rPr>
        <w:t xml:space="preserve">Мемлекеттік нөмірі ____________________________ </w:t>
      </w:r>
    </w:p>
    <w:p>
      <w:pPr>
        <w:spacing w:after="0"/>
        <w:ind w:left="0"/>
        <w:jc w:val="both"/>
      </w:pPr>
      <w:r>
        <w:rPr>
          <w:rFonts w:ascii="Times New Roman"/>
          <w:b w:val="false"/>
          <w:i w:val="false"/>
          <w:color w:val="000000"/>
          <w:sz w:val="28"/>
        </w:rPr>
        <w:t xml:space="preserve">Иесі 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Азаматтығы ____________________________ </w:t>
      </w:r>
    </w:p>
    <w:p>
      <w:pPr>
        <w:spacing w:after="0"/>
        <w:ind w:left="0"/>
        <w:jc w:val="both"/>
      </w:pPr>
      <w:r>
        <w:rPr>
          <w:rFonts w:ascii="Times New Roman"/>
          <w:b w:val="false"/>
          <w:i w:val="false"/>
          <w:color w:val="000000"/>
          <w:sz w:val="28"/>
        </w:rPr>
        <w:t xml:space="preserve">Жеке басы куәлігінің (паспорт) нөмірі ____________________________ </w:t>
      </w:r>
    </w:p>
    <w:p>
      <w:pPr>
        <w:spacing w:after="0"/>
        <w:ind w:left="0"/>
        <w:jc w:val="both"/>
      </w:pPr>
      <w:r>
        <w:rPr>
          <w:rFonts w:ascii="Times New Roman"/>
          <w:b w:val="false"/>
          <w:i w:val="false"/>
          <w:color w:val="000000"/>
          <w:sz w:val="28"/>
        </w:rPr>
        <w:t xml:space="preserve">Куәлікті берген мекеме, күні ____________________________ </w:t>
      </w:r>
    </w:p>
    <w:p>
      <w:pPr>
        <w:spacing w:after="0"/>
        <w:ind w:left="0"/>
        <w:jc w:val="both"/>
      </w:pPr>
      <w:r>
        <w:rPr>
          <w:rFonts w:ascii="Times New Roman"/>
          <w:b w:val="false"/>
          <w:i w:val="false"/>
          <w:color w:val="000000"/>
          <w:sz w:val="28"/>
        </w:rPr>
        <w:t xml:space="preserve">Тұрғылықты жерінің мекен-жайы, ____________________________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Кері әкету (әкелу) күні ____________________________ </w:t>
      </w:r>
    </w:p>
    <w:p>
      <w:pPr>
        <w:spacing w:after="0"/>
        <w:ind w:left="0"/>
        <w:jc w:val="both"/>
      </w:pPr>
      <w:r>
        <w:rPr>
          <w:rFonts w:ascii="Times New Roman"/>
          <w:b w:val="false"/>
          <w:i w:val="false"/>
          <w:color w:val="000000"/>
          <w:sz w:val="28"/>
        </w:rPr>
        <w:t xml:space="preserve">"___" _________ 200_жыл                            Қолы _________ </w:t>
      </w:r>
    </w:p>
    <w:p>
      <w:pPr>
        <w:spacing w:after="0"/>
        <w:ind w:left="0"/>
        <w:jc w:val="both"/>
      </w:pPr>
      <w:r>
        <w:rPr>
          <w:rFonts w:ascii="Times New Roman"/>
          <w:b w:val="false"/>
          <w:i w:val="false"/>
          <w:color w:val="000000"/>
          <w:sz w:val="28"/>
        </w:rPr>
        <w:t xml:space="preserve">Кеденнің белгісі: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Кеден инспекторының қолы _______________________________________ </w:t>
      </w:r>
      <w:r>
        <w:br/>
      </w:r>
      <w:r>
        <w:rPr>
          <w:rFonts w:ascii="Times New Roman"/>
          <w:b w:val="false"/>
          <w:i w:val="false"/>
          <w:color w:val="000000"/>
          <w:sz w:val="28"/>
        </w:rPr>
        <w:t xml:space="preserve">
                           жеке нөмірлі мөрімен куәландырылады </w:t>
      </w:r>
    </w:p>
    <w:p>
      <w:pPr>
        <w:spacing w:after="0"/>
        <w:ind w:left="0"/>
        <w:jc w:val="both"/>
      </w:pPr>
      <w:r>
        <w:rPr>
          <w:rFonts w:ascii="Times New Roman"/>
          <w:b w:val="false"/>
          <w:i w:val="false"/>
          <w:color w:val="000000"/>
          <w:sz w:val="28"/>
        </w:rPr>
        <w:t xml:space="preserve">                                      "___" _________ 20 _жыл </w:t>
      </w:r>
    </w:p>
    <w:p>
      <w:pPr>
        <w:spacing w:after="0"/>
        <w:ind w:left="0"/>
        <w:jc w:val="both"/>
      </w:pPr>
      <w:r>
        <w:rPr>
          <w:rFonts w:ascii="Times New Roman"/>
          <w:b w:val="false"/>
          <w:i w:val="false"/>
          <w:color w:val="000000"/>
          <w:sz w:val="28"/>
        </w:rPr>
        <w:t xml:space="preserve">      Автокөлік құралын иеліктен айыру, пайдалануға беру немесе оны белгіленген кеден режиміне орналастырмастан басқа адамның иелік етуіне берілуі мүмкін емес. </w:t>
      </w:r>
      <w:r>
        <w:br/>
      </w:r>
      <w:r>
        <w:rPr>
          <w:rFonts w:ascii="Times New Roman"/>
          <w:b w:val="false"/>
          <w:i w:val="false"/>
          <w:color w:val="000000"/>
          <w:sz w:val="28"/>
        </w:rPr>
        <w:t xml:space="preserve">
      Лайықты дәрежеде куәландырылған міндеттеме заңды мәні бар фактілер туралы мәліметтерді қамтитын құжат болып табылады. Міндеттемеде, сондай-ақ кеден органының лауазымды адамына дұрыс емес мәліметтерді хабарлау немесе кері әкету мерзімдерін бұзу Қазақстан Республикасының заңнамасына сәйкес жауаптылыққа әкеп соқтырады.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