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ac71" w14:textId="d5aa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1130 тіркелген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N 598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29 сәуірдегі N 145 қаулысы. Қазақстан Республикасы Әділет министрлігінде 2003 жылғы 26 мамырда тіркелді. Тіркеу N 2313.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51-бабына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N 598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1130 тіркелген, 2000 жылғы мамырда "Қазақстанның бағалы қағаздар рыногы" журналының N 5 жарияланған; Қазақстан Республикасының Әділет министрлігінде N 1911 тіркелген Қазақстан Республикасының Ұлттық Банкі Басқармасының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N 598 қаулысына өзгерістер енгізу туралы" 2002 жылғы 13 маусымдағы N 223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өзгерістерімен қоса)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xml:space="preserve">
      "Жинақтаушы зейнетақы қорларының зейнетақы активтерінің сақталысын қамтамасыз ету және зейнетақы активтерін инвестициялық басқаруды жүзеге асыратын ұйымдардың және зейнетақы активтерін инвестициялық басқаруды дербес жүзеге асыратын жинақтаушы зейнетақы қорларының (бұдан әрі - ұйым) инвестициялық қызметін бақылау мақсатында Қазақстан Республикасы Ұлттық Банкінің Басқармасы қаулы етеді:"; </w:t>
      </w:r>
    </w:p>
    <w:bookmarkEnd w:id="2"/>
    <w:bookmarkStart w:name="z4" w:id="3"/>
    <w:p>
      <w:pPr>
        <w:spacing w:after="0"/>
        <w:ind w:left="0"/>
        <w:jc w:val="both"/>
      </w:pPr>
      <w:r>
        <w:rPr>
          <w:rFonts w:ascii="Times New Roman"/>
          <w:b w:val="false"/>
          <w:i w:val="false"/>
          <w:color w:val="000000"/>
          <w:sz w:val="28"/>
        </w:rPr>
        <w:t xml:space="preserve">
      мәтін бойынша: </w:t>
      </w:r>
      <w:r>
        <w:br/>
      </w:r>
      <w:r>
        <w:rPr>
          <w:rFonts w:ascii="Times New Roman"/>
          <w:b w:val="false"/>
          <w:i w:val="false"/>
          <w:color w:val="000000"/>
          <w:sz w:val="28"/>
        </w:rPr>
        <w:t xml:space="preserve">
      "зейнетақы активтерін басқару жөніндегі компания ("Мемлекеттік жинақтаушы зейнетақы қоры" ЖАҚ-ы)", "зейнетақы активтерін басқару жөніндегі компаниясы ("Мемлекеттік жинақтаушы зейнетақы қоры" ЖАҚ-ы)", "зейнетақы активтерін басқару жөніндегі компаниялар ("Мемлекеттік жинақтаушы зейнетақы қоры" ЖАҚ-ы)" деген сөздер тиісінше "ұйым", "ұйымы", "ұйымдар"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барлық мүдделі бөлімшелеріне, зейнетақы активтерін инвестициялық басқаруды жүзеге асыратын ұйымдарға, жинақтаушы зейнетақы қорларына, кастодиан-банктерге жіберсін. </w:t>
      </w:r>
    </w:p>
    <w:bookmarkEnd w:id="4"/>
    <w:bookmarkStart w:name="z6"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Ұлттық Банкі Төрағасының орынбасары Ә.Ғ.Сәйденовке жүктелсін. </w:t>
      </w:r>
    </w:p>
    <w:bookmarkEnd w:id="5"/>
    <w:bookmarkStart w:name="z7" w:id="6"/>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өткізілген күннен бастап он төрт күн өткеннен кейін күшіне енгізілсін. </w:t>
      </w:r>
    </w:p>
    <w:bookmarkEnd w:id="6"/>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