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a9d6" w14:textId="a9fa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министрлігінде N 955 тiркелген Қазақстан Республикасының Бағалы қағаздар жөнiндегі ұлттық комиссиясы Директоратының
"Зейнетақы активтерiн инвестициялық басқаруға жасасқан шарттар бұзылған кезде зейнетақы активтерiн өткiзiп берудiң тәртiбi туралы нұсқаулықты бекiту туралы" 1999 жылғы 22 қазандағы N 460 қаулысына өзгерiстер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131 қаулысы. Қазақстан Республикасы Әділет министрлігінде 2003 жылғы 26 мамырда тіркелді. Тіркеу N 2321. Қаулының күші жойылды - Қазақстан Республикасы Қаржы нарығын және қаржы ұйымдарын реттеу мен қадағалау агенттігі Басқармасының 2007 жылғы 28 мамырдағы N 153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 Қаржы нарығын және қаржы ұйымдарын реттеу мен қадағалау агенттігі Басқармасының 2007 жылғы 28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зейнетақы 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51-бабын iске асыру мақсатында, Қазақстан Республикасы Ұлттық Банкiнiң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жөнiндегi ұлттық комиссиясы Директоратының "Зейнетақы активтерiн инвестициялық басқаруға жасасқан шарттар бұзылған кезде зейнетақы активтерiн өткiзiп берудiң тәртiбi туралы нұсқаулықты бекiту туралы" 1999 жылғы 22 қазандағы N 460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955 тiркелген, 1999 жылғы қарашада "Қазақстанның бағалы қағаздар рыногы" журналының N 11 жарияланған; Қазақстан Республикасының Әдiлет министрлiгiнде N 1303 тiркелген, "Қазақстан Республикасының Бағалы қағаздар жөнiндегi ұлттық комиссиясы Директоратының "Зейнетақы активтерiн инвестициялық басқаруға жасасқан шарттар бұзылған кезде зейнетақы активтерiн өткiзiп берудiң тәртiбi туралы нұсқаулықты бекiту туралы" 1999 жылғы 22 қазандағы N 460 қаулысына толықтырулар енгiзу туралы" Қазақстан Республикасының Бағалы қағаздар жөнiндегі ұлттық комиссиясы Директоратының 2000 жылғы 16 қазандағы N 692 
</w:t>
      </w:r>
      <w:r>
        <w:rPr>
          <w:rFonts w:ascii="Times New Roman"/>
          <w:b w:val="false"/>
          <w:i w:val="false"/>
          <w:color w:val="000000"/>
          <w:sz w:val="28"/>
        </w:rPr>
        <w:t xml:space="preserve"> қаулысымен </w:t>
      </w:r>
      <w:r>
        <w:rPr>
          <w:rFonts w:ascii="Times New Roman"/>
          <w:b w:val="false"/>
          <w:i w:val="false"/>
          <w:color w:val="000000"/>
          <w:sz w:val="28"/>
        </w:rPr>
        <w:t>
 енгiзiлген толықтырулармен бiрге) мынадай өзгерiстер мен толықтыру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 мынадай редакцияда жазылсын: "Зейнетақы активтерiн инвестициялық басқаруға жасасқан шарттар бұзылған кезде зейнетақы активтерiн өткiзiп беру ережесiн бекiту туралы";
</w:t>
      </w:r>
      <w:r>
        <w:br/>
      </w:r>
      <w:r>
        <w:rPr>
          <w:rFonts w:ascii="Times New Roman"/>
          <w:b w:val="false"/>
          <w:i w:val="false"/>
          <w:color w:val="000000"/>
          <w:sz w:val="28"/>
        </w:rPr>
        <w:t>
      кiрiспесiнде "жасасқан шарттар бұзылған кезде зейнетақы активтерiн басқару жөнiндегi компаниялар арасында зейнетақы активтерiн қабылдау-өткiзiп берудiң бiрыңғай тәртiбiн белгiлеу" деген сөздер "зейнетақы активтерiн инвестициялық басқаруды жүзеге асыратын және жинақтаушы зейнетақы қорларының қызметiн дербес жүзеге асыратын ұйымдардың инвестициялық қызметiн бақылау"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"берудiң тәртiбi туралы нұсқаулық" деген сөздер "беру ережесi"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қаулымен бекiтiлген Зейнетақы активтерiн инвестициялық басқаруға жасасқан шарттар бұзылған кезде зейнетақы активтерiн өткiзiп берудiң тәртiбi туралы нұсқаулықта:
</w:t>
      </w:r>
      <w:r>
        <w:br/>
      </w:r>
      <w:r>
        <w:rPr>
          <w:rFonts w:ascii="Times New Roman"/>
          <w:b w:val="false"/>
          <w:i w:val="false"/>
          <w:color w:val="000000"/>
          <w:sz w:val="28"/>
        </w:rPr>
        <w:t>
      атауындағы "берудiң тәртiбi туралы нұсқаулық" деген сөздер "беру ережесi" деген сөздермен ауыстырылсын;
</w:t>
      </w:r>
      <w:r>
        <w:br/>
      </w:r>
      <w:r>
        <w:rPr>
          <w:rFonts w:ascii="Times New Roman"/>
          <w:b w:val="false"/>
          <w:i w:val="false"/>
          <w:color w:val="000000"/>
          <w:sz w:val="28"/>
        </w:rPr>
        <w:t>
      кiрiспесi мынадай редакцияда жазылсын:
</w:t>
      </w:r>
      <w:r>
        <w:br/>
      </w:r>
      <w:r>
        <w:rPr>
          <w:rFonts w:ascii="Times New Roman"/>
          <w:b w:val="false"/>
          <w:i w:val="false"/>
          <w:color w:val="000000"/>
          <w:sz w:val="28"/>
        </w:rPr>
        <w:t>
      "Зейнетақы активтерiн инвестициялық басқаруға жасасқан шарттар бұзылған кезде зейнетақы активтерiн өткiзiп беру ережесi (бұдан әрi -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зейнетақы активтерiн инвестициялық басқаруға жасасқан шарттар бұзылған жағдайда зейнетақы активтерiн инвестициялық басқаруды жүзеге асыратын ұйымдар арасында, сондай-ақ зейнетақы активтерiн инвестициялық басқаруды дербес жүзеге асыратын жинақтаушы зейнетақы қоры мен зейнетақы активтерiн инвестициялық басқаруды жүзеге асыратын ұйымның арасында зейнетақы активтерiне түгендеу жүргiзу және өткiзiп беру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1) тармақшадағы "зейнетақы активтерiн басқару жөнiндегi компания" деген сөздер "зейнетақы активтерiн инвестициялық басқаруды жүзеге асыратын ұйым"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"Өткiзiп берушi ұйым" - зейнетақы активтерiн инвестициялық басқару шарты бұзылатын зейнетақы активтерiн инвестициялық басқаруды жүзеге асыратын және жинақтаушы зейнетақы қорының зейнетақы активтерiн зейнетақы активтерiн инвестициялық басқаруды жүзеге асыратын басқа ұйымға, не зейнетақы активтерiн инвестициялық басқару жөнiндегi қызметтi жүзеге асыруға лицензиясы бар жинақтаушы зейнетақы қорына беретiн ұйым;";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"Қабылдаушы ұйым" - зейнетақы активтерiн инвестициялық басқару шарты жасалатын, зейнетақы активтерiн инвестициялық басқаруды жүзеге асыратын ұйым, не зейнетақы активтерiн инвестициялық басқару жөнiндегi қызметтi жүзеге асыруға лицензиясы бар жинақтаушы, зейнетақы қоры;";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редакциядағы 4-1) тармақшамен толықтырылсын:
</w:t>
      </w:r>
      <w:r>
        <w:br/>
      </w:r>
      <w:r>
        <w:rPr>
          <w:rFonts w:ascii="Times New Roman"/>
          <w:b w:val="false"/>
          <w:i w:val="false"/>
          <w:color w:val="000000"/>
          <w:sz w:val="28"/>
        </w:rPr>
        <w:t>
      "уәкiлеттi орган" - жинақтаушы зейнетақы қорларының, зейнетақы активтерiн инвестициялық басқаруды жүзеге асыратын ұйымдардың, кастодиан-банктердiң, сақтандыру ұйымдарының қызметiн реттеу және қадағалау жөнiндегi функциялар мен өкiлеттiктердi жүзеге асыратын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мәтiн бойынша:
</w:t>
      </w:r>
      <w:r>
        <w:br/>
      </w:r>
      <w:r>
        <w:rPr>
          <w:rFonts w:ascii="Times New Roman"/>
          <w:b w:val="false"/>
          <w:i w:val="false"/>
          <w:color w:val="000000"/>
          <w:sz w:val="28"/>
        </w:rPr>
        <w:t>
      "өткiзiп берушi компанияның", "өткiзiп берушi компания", "қабылдаушы компанияның", "қабылдаушы компания" деген сөздер тиiсiнше "өткiзiп берушi ұйымның", "өткiзiп берушi ұйым", "қабылдаушы ұйымның", "қабылдаушы ұйым"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"ұйымның" деген сөз "заңды тұлғаның" деген сөздермен ауыстырылсын;
</w:t>
      </w:r>
      <w:r>
        <w:br/>
      </w:r>
      <w:r>
        <w:rPr>
          <w:rFonts w:ascii="Times New Roman"/>
          <w:b w:val="false"/>
          <w:i w:val="false"/>
          <w:color w:val="000000"/>
          <w:sz w:val="28"/>
        </w:rPr>
        <w:t>
      4-тармақтың 7-1) тармақшасындағы "Ұлттық комиссияға" деген сөздер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депонент банктердiң атаулары, салымдардың сомалары, олар бойынша жылдық процентпен сыйақы ставкалары, есептелген сыйақы сомалары, алынған сыйақы сомалары, қордың зейнетақы активтерi есебiнен жүзеге асырылған өзге де болуы мүмкiн мәлiметтер көрсетiле отырып, екiншi деңгейдегi банктердегi өткiзiлiп берiлетiн салымдардың тiзбесi;";
</w:t>
      </w:r>
      <w:r>
        <w:br/>
      </w:r>
      <w:r>
        <w:rPr>
          <w:rFonts w:ascii="Times New Roman"/>
          <w:b w:val="false"/>
          <w:i w:val="false"/>
          <w:color w:val="000000"/>
          <w:sz w:val="28"/>
        </w:rPr>
        <w:t>
      15) тармақшадағы "Нұсқаулықтың" деген сөз "Ереженiң"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1) тармақшасындағы "алты" деген сөз "бec" деген сөзбен ауыстырылсын, "Қазақстан Республикасының Бағалы қағаздар жөнiндегi ұлттық комиссиясы, Қазақстан Республикасы Еңбек және халықты әлеуметтiк қорғау министрлiгiнiң жанындағы Жинақтаушы зейнетақы қорларының қызметiн реттеу жөнiндегi комитетi" деген сөздер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"Осы Ереженiң 7-тармағы 2)-5) тармақшаларының талаптарына сәйкес ресiмделген актiнiң даналары ол бекiтiлген күннен бастап үш жұмыс күнi iшiнде уәкiлеттi органға 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барлық мүдделi бөлiмшелерiне, зейнетақы активтерiн инвестициялық басқаруды жүзеге асыратын ұйымдарға, жинақтаушы зейнетақы қорларына, кастодиан-банктерге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Әдiлет министрлiгінде мемлекеттiк тiркелген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