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87b9" w14:textId="2768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162 қаулысы. Қазақстан Республикасы Әділет министрлігінде 2003 жылғы 1 шілдеде тіркелді. Тіркеу N 2384.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Бағалы қағаздар рыногы қызметінің айқындылық және тиімділік дәрежесін арттыру, сондай-ақ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Әділет министрлігінде N 2124 тіркелген, "Қазақстанның бағалы қағаздар рыногы" журналында 2003 жылғы ақпанда жарияланған, N 2) мынадай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асыруға лицензиялары бар ұйымдардың есеп беру ережесінде: </w:t>
      </w:r>
      <w:r>
        <w:br/>
      </w:r>
      <w:r>
        <w:rPr>
          <w:rFonts w:ascii="Times New Roman"/>
          <w:b w:val="false"/>
          <w:i w:val="false"/>
          <w:color w:val="000000"/>
          <w:sz w:val="28"/>
        </w:rPr>
        <w:t xml:space="preserve">
      3-қосымшаның 1-нысаны мынадай мазмұндағы кестемен толықтырылсын: </w:t>
      </w:r>
      <w:r>
        <w:br/>
      </w:r>
      <w:r>
        <w:rPr>
          <w:rFonts w:ascii="Times New Roman"/>
          <w:b w:val="false"/>
          <w:i w:val="false"/>
          <w:color w:val="000000"/>
          <w:sz w:val="28"/>
        </w:rPr>
        <w:t xml:space="preserve">
      "Мемлекеттік бағалы қағаздармен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Эмитенттің | Бағалы қағаздың  | Мәміле | Бағалы   | Мәміле </w:t>
      </w:r>
      <w:r>
        <w:br/>
      </w:r>
      <w:r>
        <w:rPr>
          <w:rFonts w:ascii="Times New Roman"/>
          <w:b w:val="false"/>
          <w:i w:val="false"/>
          <w:color w:val="000000"/>
          <w:sz w:val="28"/>
        </w:rPr>
        <w:t xml:space="preserve">
р/с |  атауы     | бірегейлендіру   |  саны  |қағаздар  | көлемі </w:t>
      </w:r>
      <w:r>
        <w:br/>
      </w:r>
      <w:r>
        <w:rPr>
          <w:rFonts w:ascii="Times New Roman"/>
          <w:b w:val="false"/>
          <w:i w:val="false"/>
          <w:color w:val="000000"/>
          <w:sz w:val="28"/>
        </w:rPr>
        <w:t xml:space="preserve">
    |            |     номері       |        |  саны    | (теңге) </w:t>
      </w:r>
      <w:r>
        <w:br/>
      </w:r>
      <w:r>
        <w:rPr>
          <w:rFonts w:ascii="Times New Roman"/>
          <w:b w:val="false"/>
          <w:i w:val="false"/>
          <w:color w:val="000000"/>
          <w:sz w:val="28"/>
        </w:rPr>
        <w:t xml:space="preserve">
    |            |__________________|        | (дана)   | </w:t>
      </w:r>
      <w:r>
        <w:br/>
      </w:r>
      <w:r>
        <w:rPr>
          <w:rFonts w:ascii="Times New Roman"/>
          <w:b w:val="false"/>
          <w:i w:val="false"/>
          <w:color w:val="000000"/>
          <w:sz w:val="28"/>
        </w:rPr>
        <w:t xml:space="preserve">
    |            |  ҰБН   |  ISIN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End w:id="1"/>
    <w:p>
      <w:pPr>
        <w:spacing w:after="0"/>
        <w:ind w:left="0"/>
        <w:jc w:val="both"/>
      </w:pPr>
      <w:r>
        <w:rPr>
          <w:rFonts w:ascii="Times New Roman"/>
          <w:b w:val="false"/>
          <w:i w:val="false"/>
          <w:color w:val="000000"/>
          <w:sz w:val="28"/>
        </w:rPr>
        <w:t xml:space="preserve">      3-қосымша мынадай мазмұндағы нысанмен толықтырылсын: </w:t>
      </w:r>
      <w:r>
        <w:br/>
      </w:r>
      <w:r>
        <w:rPr>
          <w:rFonts w:ascii="Times New Roman"/>
          <w:b w:val="false"/>
          <w:i w:val="false"/>
          <w:color w:val="000000"/>
          <w:sz w:val="28"/>
        </w:rPr>
        <w:t xml:space="preserve">
      "6-нысан. Бағалы қағаздардың қайталама рыногында айналысқа шығарған кезде мемлекеттік бағалы қағаздармен жасалған мәмілелер туралы есеп </w:t>
      </w:r>
      <w:r>
        <w:br/>
      </w:r>
      <w:r>
        <w:rPr>
          <w:rFonts w:ascii="Times New Roman"/>
          <w:b w:val="false"/>
          <w:i w:val="false"/>
          <w:color w:val="000000"/>
          <w:sz w:val="28"/>
        </w:rPr>
        <w:t xml:space="preserve">
      Бағалы қағаздардың ұйымдасқан рыногында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Эмитенттің | Бағалы қағаздың  | Мәміле | Бағалы   | Мәміле </w:t>
      </w:r>
      <w:r>
        <w:br/>
      </w:r>
      <w:r>
        <w:rPr>
          <w:rFonts w:ascii="Times New Roman"/>
          <w:b w:val="false"/>
          <w:i w:val="false"/>
          <w:color w:val="000000"/>
          <w:sz w:val="28"/>
        </w:rPr>
        <w:t xml:space="preserve">
р/с |  атауы     | бірегейлендіру   |  саны  |қағаздар  | көлемі </w:t>
      </w:r>
      <w:r>
        <w:br/>
      </w:r>
      <w:r>
        <w:rPr>
          <w:rFonts w:ascii="Times New Roman"/>
          <w:b w:val="false"/>
          <w:i w:val="false"/>
          <w:color w:val="000000"/>
          <w:sz w:val="28"/>
        </w:rPr>
        <w:t xml:space="preserve">
    |            |     номері       |        |  саны    | (теңге) </w:t>
      </w:r>
      <w:r>
        <w:br/>
      </w:r>
      <w:r>
        <w:rPr>
          <w:rFonts w:ascii="Times New Roman"/>
          <w:b w:val="false"/>
          <w:i w:val="false"/>
          <w:color w:val="000000"/>
          <w:sz w:val="28"/>
        </w:rPr>
        <w:t xml:space="preserve">
    |            |__________________|        | (дана)   | </w:t>
      </w:r>
      <w:r>
        <w:br/>
      </w:r>
      <w:r>
        <w:rPr>
          <w:rFonts w:ascii="Times New Roman"/>
          <w:b w:val="false"/>
          <w:i w:val="false"/>
          <w:color w:val="000000"/>
          <w:sz w:val="28"/>
        </w:rPr>
        <w:t xml:space="preserve">
    |            |  ҰБН   |  ISIN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Бағалы қағаздардың ұйымдаспаған рыногында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Эмитенттің | Бағалы қағаздың  | Мәміле | Бағалы   | Мәміле </w:t>
      </w:r>
      <w:r>
        <w:br/>
      </w:r>
      <w:r>
        <w:rPr>
          <w:rFonts w:ascii="Times New Roman"/>
          <w:b w:val="false"/>
          <w:i w:val="false"/>
          <w:color w:val="000000"/>
          <w:sz w:val="28"/>
        </w:rPr>
        <w:t xml:space="preserve">
р/с |  атауы     | бірегейлендіру   |  саны  |қағаздар  | көлемі </w:t>
      </w:r>
      <w:r>
        <w:br/>
      </w:r>
      <w:r>
        <w:rPr>
          <w:rFonts w:ascii="Times New Roman"/>
          <w:b w:val="false"/>
          <w:i w:val="false"/>
          <w:color w:val="000000"/>
          <w:sz w:val="28"/>
        </w:rPr>
        <w:t xml:space="preserve">
    |            |     номері       |        |  саны    | (теңге) </w:t>
      </w:r>
      <w:r>
        <w:br/>
      </w:r>
      <w:r>
        <w:rPr>
          <w:rFonts w:ascii="Times New Roman"/>
          <w:b w:val="false"/>
          <w:i w:val="false"/>
          <w:color w:val="000000"/>
          <w:sz w:val="28"/>
        </w:rPr>
        <w:t xml:space="preserve">
    |            |__________________|        | (дана)   | </w:t>
      </w:r>
      <w:r>
        <w:br/>
      </w:r>
      <w:r>
        <w:rPr>
          <w:rFonts w:ascii="Times New Roman"/>
          <w:b w:val="false"/>
          <w:i w:val="false"/>
          <w:color w:val="000000"/>
          <w:sz w:val="28"/>
        </w:rPr>
        <w:t xml:space="preserve">
    |            |  ҰБН   |  ISIN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Бағалы қағаздар рыногында брокерлік және дилерлік қызмет нәтижелері туралы есепті толтыру ережесінде: </w:t>
      </w:r>
      <w:r>
        <w:br/>
      </w:r>
      <w:r>
        <w:rPr>
          <w:rFonts w:ascii="Times New Roman"/>
          <w:b w:val="false"/>
          <w:i w:val="false"/>
          <w:color w:val="000000"/>
          <w:sz w:val="28"/>
        </w:rPr>
        <w:t xml:space="preserve">
      Бағалы қағаздар рыногында брокерлік және дилерлік қызмет нәтижелері туралы есепті толтыру ережесінің 1-нысаны мынадай мазмұндағы абзацпен толықтырылсын: </w:t>
      </w:r>
      <w:r>
        <w:br/>
      </w:r>
      <w:r>
        <w:rPr>
          <w:rFonts w:ascii="Times New Roman"/>
          <w:b w:val="false"/>
          <w:i w:val="false"/>
          <w:color w:val="000000"/>
          <w:sz w:val="28"/>
        </w:rPr>
        <w:t xml:space="preserve">
      "Шет мемлекеттің заңдарына сәйкес шығарылған мемлекеттік бағалы қағаздармен мәмілелер жасаған жағдайда 3-бағанда да бағалы қағаздардың халықаралық бірегейлендіру номері көрсетіледі.";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"6-нысан. </w:t>
      </w:r>
      <w:r>
        <w:br/>
      </w:r>
      <w:r>
        <w:rPr>
          <w:rFonts w:ascii="Times New Roman"/>
          <w:b w:val="false"/>
          <w:i w:val="false"/>
          <w:color w:val="000000"/>
          <w:sz w:val="28"/>
        </w:rPr>
        <w:t xml:space="preserve">
      Бағалы қағаздардың қайталама рыногында олардың айналысы кезінде мемлекеттік бағалы қағаздармен жасалған мәмілелер туралы есеп олардың брокер немесе дилер ретінде ұйымдастырылған бағалы қағаздар рыногына қайталама айналысқа шығарылған кезде бағалы қағаздар рыногындағы брокерлік және дилерлік қызметті жүзеге асыруға лицензиялары бар ұйымдармен жасалған бағалы қағаздармен мәмілелер бойынша жасалады. </w:t>
      </w:r>
      <w:r>
        <w:br/>
      </w:r>
      <w:r>
        <w:rPr>
          <w:rFonts w:ascii="Times New Roman"/>
          <w:b w:val="false"/>
          <w:i w:val="false"/>
          <w:color w:val="000000"/>
          <w:sz w:val="28"/>
        </w:rPr>
        <w:t xml:space="preserve">
      2-бағанда бағалы қағаздарымен мәмілелер жасалған эмитенттің атауы көрсетіледі (алфавиттік тәртіппен). </w:t>
      </w:r>
      <w:r>
        <w:br/>
      </w:r>
      <w:r>
        <w:rPr>
          <w:rFonts w:ascii="Times New Roman"/>
          <w:b w:val="false"/>
          <w:i w:val="false"/>
          <w:color w:val="000000"/>
          <w:sz w:val="28"/>
        </w:rPr>
        <w:t xml:space="preserve">
      Қазақстан Республикасының заңдарына сәйкес шығарылған мемлекеттік бағалы қағаздармен мәмілелер жасалған жағдайда 3-бағанда бағалы қағаздардың ұлттық бірегейлендіру номері көрсетіледі. </w:t>
      </w:r>
      <w:r>
        <w:br/>
      </w:r>
      <w:r>
        <w:rPr>
          <w:rFonts w:ascii="Times New Roman"/>
          <w:b w:val="false"/>
          <w:i w:val="false"/>
          <w:color w:val="000000"/>
          <w:sz w:val="28"/>
        </w:rPr>
        <w:t xml:space="preserve">
      Шет мемлекеттің заңдарына сәйкес шығарылған мемлекеттік бағалы қағаздармен мәмілелер жасалған жағдайда 4-бағанда бағалы қағаздардың халықаралық бірегейлендіру номері көрсетіледі. </w:t>
      </w:r>
      <w:r>
        <w:br/>
      </w:r>
      <w:r>
        <w:rPr>
          <w:rFonts w:ascii="Times New Roman"/>
          <w:b w:val="false"/>
          <w:i w:val="false"/>
          <w:color w:val="000000"/>
          <w:sz w:val="28"/>
        </w:rPr>
        <w:t xml:space="preserve">
      5-бағанда есепті кезең ішінде осы эмитенттің мемлекеттік бағалы қағаздарымен жасалған мәмілелердің жалпы саны (данамен) көрсетіледі. Бағалы қағаздар рыногында брокерлік және дилерлік қызметті жүзеге асыруға лицензиясы бар ұйым мәмілеге бірдей мезгілде сатушы және сатып алушы ретінде қатысқан жағдайда, көрсетілген мәміле осы есепте екі мәміле ретінде көрсетіледі. </w:t>
      </w:r>
      <w:r>
        <w:br/>
      </w:r>
      <w:r>
        <w:rPr>
          <w:rFonts w:ascii="Times New Roman"/>
          <w:b w:val="false"/>
          <w:i w:val="false"/>
          <w:color w:val="000000"/>
          <w:sz w:val="28"/>
        </w:rPr>
        <w:t xml:space="preserve">
      6-бағанда осы эмитенттің есепті кезең ішінде мәміле жасалған бағалы қағаздарының жалпы саны көрсетіледі. </w:t>
      </w:r>
      <w:r>
        <w:br/>
      </w:r>
      <w:r>
        <w:rPr>
          <w:rFonts w:ascii="Times New Roman"/>
          <w:b w:val="false"/>
          <w:i w:val="false"/>
          <w:color w:val="000000"/>
          <w:sz w:val="28"/>
        </w:rPr>
        <w:t xml:space="preserve">
      7-бағанда есепті кезеңде осы эмитенттің бағалы қағаздарымен жасалған мәмілелердің жалпы көлемі (теңгемен) көрсетіледі. Бір мәміле жасау арқылы бірнеше клиенттік тапсырыстар орындалған жағдайда 6-бағанда клиенттік тапсырыстардың санына тең мәмілелердің саны көрсетіледі.". </w:t>
      </w:r>
    </w:p>
    <w:bookmarkStart w:name="z3" w:id="2"/>
    <w:p>
      <w:pPr>
        <w:spacing w:after="0"/>
        <w:ind w:left="0"/>
        <w:jc w:val="both"/>
      </w:pPr>
      <w:r>
        <w:rPr>
          <w:rFonts w:ascii="Times New Roman"/>
          <w:b w:val="false"/>
          <w:i w:val="false"/>
          <w:color w:val="000000"/>
          <w:sz w:val="28"/>
        </w:rPr>
        <w:t xml:space="preserve">
      2.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барлық мүдделі бөлімшелеріне, бағалы қағаздармен сауда-саттық ұйымдастырушыларға, Қазақстан Республикасының бағалы қағаздар рыногында брокерлік және дилерлік қызметті жүзеге асыратын ұйымдарға жіберсін.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Ә.Ғ. Сәйденовке жүктелсін. </w:t>
      </w:r>
    </w:p>
    <w:bookmarkEnd w:id="3"/>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