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8514" w14:textId="5c18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айқындау және оларды оралмандардың көшіп келу квотасына енгізу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көші-қон және демография жөніндегі агенттігінің 2003 жылғы 8 тамыздағы N 60-ө бұйрығы. Қазақстан Республикасы Әділет министрлігінде 2003 жылғы 8 тамызда тіркелді. Тіркеу N 2430. Күші жойылды - ҚР көші-қон және демография жөніндегі Агенттігі Төрағасының 2004 жылғы 17 тамыздағы N 70-ө (V043078)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Оралман мәртебесін айқындау және оларды оралмандардың көшіп келу квотасына енгізу тәртібі туралы Нұсқаулық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өткізілген күннен бастап күшіне енеді.
</w:t>
      </w:r>
      <w:r>
        <w:br/>
      </w:r>
      <w:r>
        <w:rPr>
          <w:rFonts w:ascii="Times New Roman"/>
          <w:b w:val="false"/>
          <w:i w:val="false"/>
          <w:color w:val="000000"/>
          <w:sz w:val="28"/>
        </w:rPr>
        <w:t>
      3. Қазақстан Республикасының Әділет министрлігінде 1999 жылғы 19 мамырда N 767 тіркеуден өткен "Оралман (репатриант), реэмигрант, қоныс аударушы, сондай-ақ мәжбүрлі түрде қоныс аударушы мәртебесін анықтау тәртібі туралы Нұсқаулықты бекіту туралы" Қазақстан Республикасының Көші-қон және демография жөніндегі Агенттігінің 1999 жылғы 12 мамырдағы N 5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    
</w:t>
      </w:r>
      <w:r>
        <w:br/>
      </w:r>
      <w:r>
        <w:rPr>
          <w:rFonts w:ascii="Times New Roman"/>
          <w:b w:val="false"/>
          <w:i w:val="false"/>
          <w:color w:val="000000"/>
          <w:sz w:val="28"/>
        </w:rPr>
        <w:t>
төрағасы м.а.       
</w:t>
      </w:r>
      <w:r>
        <w:br/>
      </w:r>
      <w:r>
        <w:rPr>
          <w:rFonts w:ascii="Times New Roman"/>
          <w:b w:val="false"/>
          <w:i w:val="false"/>
          <w:color w:val="000000"/>
          <w:sz w:val="28"/>
        </w:rPr>
        <w:t>
2003 жылғы 8 тамыздағы   
</w:t>
      </w:r>
      <w:r>
        <w:br/>
      </w:r>
      <w:r>
        <w:rPr>
          <w:rFonts w:ascii="Times New Roman"/>
          <w:b w:val="false"/>
          <w:i w:val="false"/>
          <w:color w:val="000000"/>
          <w:sz w:val="28"/>
        </w:rPr>
        <w:t>
N 60-ө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 мәртебесін айқындау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"Халықтың көші-қоны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оралман мәртебесін айқындау және оларды оралмандарды көшіп келу квотасына енгізуді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мынадай ұғымдар мен терминдер пайдаланылады:
</w:t>
      </w:r>
      <w:r>
        <w:br/>
      </w:r>
      <w:r>
        <w:rPr>
          <w:rFonts w:ascii="Times New Roman"/>
          <w:b w:val="false"/>
          <w:i w:val="false"/>
          <w:color w:val="000000"/>
          <w:sz w:val="28"/>
        </w:rPr>
        <w:t>
      1) оралмандар - ұлты қазақ шетелдіктер немесе Қазақстан Республикасы егемендік алған кезде оның шегінен тыс жерде тұрақты тұрған және Қазақстанға тұрақты тұру мақсатымен келген азаматтығы жоқ адамдар;
</w:t>
      </w:r>
      <w:r>
        <w:br/>
      </w:r>
      <w:r>
        <w:rPr>
          <w:rFonts w:ascii="Times New Roman"/>
          <w:b w:val="false"/>
          <w:i w:val="false"/>
          <w:color w:val="000000"/>
          <w:sz w:val="28"/>
        </w:rPr>
        <w:t>
      2) оралмандардың көшіп келу квотасы - Қазақстан Республикасының аумағына қоныс аударуға жыл сайын жол берілетін, Заңға сәйкес жеңілдіктер мен өтем берілетін оралмандар отбасыларының саны;
</w:t>
      </w:r>
      <w:r>
        <w:br/>
      </w:r>
      <w:r>
        <w:rPr>
          <w:rFonts w:ascii="Times New Roman"/>
          <w:b w:val="false"/>
          <w:i w:val="false"/>
          <w:color w:val="000000"/>
          <w:sz w:val="28"/>
        </w:rPr>
        <w:t>
      3) аумақтық орган - Қазақстан Республикасының Көші-қон және демография жөніндегі агенттігінің оралмандар отбасыларын іріктеуді және оларды оралмандардың көшіп келу квотасына енгізуді жүзеге асыратын аумақтық органы (бұдан әрі - аумақтық орган);
</w:t>
      </w:r>
      <w:r>
        <w:br/>
      </w:r>
      <w:r>
        <w:rPr>
          <w:rFonts w:ascii="Times New Roman"/>
          <w:b w:val="false"/>
          <w:i w:val="false"/>
          <w:color w:val="000000"/>
          <w:sz w:val="28"/>
        </w:rPr>
        <w:t>
      4) халықтың көші-қоны мәселелері жөніндегі уәкілетті орган - халықтың көші-қоны саласындағы саясатты іске асырушы және жұмысты үйлестіруші орталық атқарушы орган (бұдан әрі - уәкілетті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күші мақсаты Қазақстанға тұрақты тұру болып табылатын, Қазақстан Республикасы егемендік алған кезде оның шегінен тыс жерде тұрақты тұрған, ұлты қазақ шетелдіктерге немесе азаматтығы жоқ адамдарға тарайды. Бұл кезең 1991 жылғы 16 желтоқсан - Қазақстан Республикасының Тәуелсіздік күні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Оралман мәртебесін айқындау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қажетті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Оралман мәртебесін беру және өздерін оралмандардың көшіп келу квотасына енгізу туралы өтініш білдіруші адамдар мына құжаттарды табыс етеді:
</w:t>
      </w:r>
      <w:r>
        <w:br/>
      </w:r>
      <w:r>
        <w:rPr>
          <w:rFonts w:ascii="Times New Roman"/>
          <w:b w:val="false"/>
          <w:i w:val="false"/>
          <w:color w:val="000000"/>
          <w:sz w:val="28"/>
        </w:rPr>
        <w:t>
      1) оралман мәртебесін беру және өздерін оралмандардың көшіп келу квотасына енгізу туралы өтініш;
</w:t>
      </w:r>
      <w:r>
        <w:br/>
      </w:r>
      <w:r>
        <w:rPr>
          <w:rFonts w:ascii="Times New Roman"/>
          <w:b w:val="false"/>
          <w:i w:val="false"/>
          <w:color w:val="000000"/>
          <w:sz w:val="28"/>
        </w:rPr>
        <w:t>
      2) қысқаша өмірбаян;
</w:t>
      </w:r>
      <w:r>
        <w:br/>
      </w:r>
      <w:r>
        <w:rPr>
          <w:rFonts w:ascii="Times New Roman"/>
          <w:b w:val="false"/>
          <w:i w:val="false"/>
          <w:color w:val="000000"/>
          <w:sz w:val="28"/>
        </w:rPr>
        <w:t>
      3) өтініш білдірушінің және онымен бірге қоныс аударған отбасы мүшелерінің жеке басын куәландыратын құжаттар (паспорттарының, жеке куәліктерінің, туу туралы куәліктерінің, неке туралы немесе ажырасқандығы туралы куәліктерінің, аттестаттарының, дипломдарының, әскери билеттерінің нотариат куәландырған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Оралман мәртебесін айқындау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көшіп келу квотасына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Оралмандар мәртебесін беру және өздерін оралмандардың көшіп келу квотасына енгізу туралы өтінішті отбасының кәмелеттік жасқа толған мүшелерінің бірі өз қолымен Қазақстан Республикасының шет елдердегі дипломатиялық өкілдіктеріне, консулдық мекемелеріне немесе тікелей уәкілетті органға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Оралмандардың отбасыларын көшіп келу квотасына енгізу:
</w:t>
      </w:r>
      <w:r>
        <w:br/>
      </w:r>
      <w:r>
        <w:rPr>
          <w:rFonts w:ascii="Times New Roman"/>
          <w:b w:val="false"/>
          <w:i w:val="false"/>
          <w:color w:val="000000"/>
          <w:sz w:val="28"/>
        </w:rPr>
        <w:t>
      1) өтініш білдірушілердің құжаттарын мәліметтердің дұрыстығын тексеру (бағалау) мақсатымен зерделеуді;
</w:t>
      </w:r>
      <w:r>
        <w:br/>
      </w:r>
      <w:r>
        <w:rPr>
          <w:rFonts w:ascii="Times New Roman"/>
          <w:b w:val="false"/>
          <w:i w:val="false"/>
          <w:color w:val="000000"/>
          <w:sz w:val="28"/>
        </w:rPr>
        <w:t>
      2) оралман мәртебесін беруді;
</w:t>
      </w:r>
      <w:r>
        <w:br/>
      </w:r>
      <w:r>
        <w:rPr>
          <w:rFonts w:ascii="Times New Roman"/>
          <w:b w:val="false"/>
          <w:i w:val="false"/>
          <w:color w:val="000000"/>
          <w:sz w:val="28"/>
        </w:rPr>
        <w:t>
      3) оралмандардың көшіп келу квотасына енгізуді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Оралман мәртебесін беру және көшіп келу квотасына енгізу туралы шешімді Қазақстан Республикасы Президентінің әрбір күнтізбелік жылға арналған Көшіп келу квотасы туралы Жарлығы шыққан күннен бастап екі ай ішінде аумақтық орган басшысы құрған комиссия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Оралман деп танылған және жыл сайынғы оралмандардың көшіп келу квотасына енгізілген адамдарға белгіленген үлгідегі куәлік беріледі және оралмандардың есеп карточкасы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Адамды оралман деп танудан немесе көшіп келу квотасына енгізуден бас тартылған жағдайда шешім қабылданған күннен бастап бір ай мерзім ішінде өтініш білдірушіге шешімнің көшірмесі түрінде жазбаша хабарлама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