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657e" w14:textId="4176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серіктестіктерге арналған пруденциалдық нормативтер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223 қаулысы. Қазақстан Республикасы Әділет министрлігінде 2003 жылғы 11 тамызда тіркелді. Тіркеу N 2435. Күші жойылды - ҚР Қаржы рыногын және қаржылық ұйымдарды реттеу мен қадағалау жөніндегі агенттігі басқармасының 2004 жылғы 12 шілдедегі N 199 (V042994)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23-бабын іске асыру мақсатында Қазақстан Республикасы Ұлттық Банкінің Басқармасы қаулы етеді:
</w:t>
      </w:r>
      <w:r>
        <w:br/>
      </w:r>
      <w:r>
        <w:rPr>
          <w:rFonts w:ascii="Times New Roman"/>
          <w:b w:val="false"/>
          <w:i w:val="false"/>
          <w:color w:val="000000"/>
          <w:sz w:val="28"/>
        </w:rPr>
        <w:t>
      1. Кредиттік серіктестіктерге арналған пруденциалдық нормативтер туралы ереже бекітілсін.
</w:t>
      </w:r>
      <w:r>
        <w:br/>
      </w:r>
      <w:r>
        <w:rPr>
          <w:rFonts w:ascii="Times New Roman"/>
          <w:b w:val="false"/>
          <w:i w:val="false"/>
          <w:color w:val="000000"/>
          <w:sz w:val="28"/>
        </w:rPr>
        <w:t>
      2. Осы қаулы күшіне енген күннен бастап:
</w:t>
      </w:r>
      <w:r>
        <w:br/>
      </w:r>
      <w:r>
        <w:rPr>
          <w:rFonts w:ascii="Times New Roman"/>
          <w:b w:val="false"/>
          <w:i w:val="false"/>
          <w:color w:val="000000"/>
          <w:sz w:val="28"/>
        </w:rPr>
        <w:t>
      1) Қазақстан Республикасының Ұлттық Банкі Басқармасының "Кредиттік серіктестіктерге арналған пруденциалдық нормативтер және сақталуға міндетті басқа да нормалар мен лимиттер туралы ережені бекіту жөнінде" 1999 жылғы 16 тамыздағы N 256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894 тіркелген, Қазақстан Республикасы Ұлттық Банкінің "Қазақстан Ұлттық Банкінің Хабаршысы" және "Вестник Национального Банка Казахстана" басылымдарында 1999 жылғы 13-26 қыркүйекте жарияланған);
</w:t>
      </w:r>
      <w:r>
        <w:br/>
      </w:r>
      <w:r>
        <w:rPr>
          <w:rFonts w:ascii="Times New Roman"/>
          <w:b w:val="false"/>
          <w:i w:val="false"/>
          <w:color w:val="000000"/>
          <w:sz w:val="28"/>
        </w:rPr>
        <w:t>
      2) Қазақстан Республикасының Ұлттық Банкі Басқармасының "Кредиттік серіктестіктерге арналған пруденциалдық нормативтер және сақталуға міндетті басқа да нормалар мен лимиттер туралы ережеге өзгерістер мен толықтыруларды бекіту жөнінде" 1999 жылғы 25 желтоқсандағы N 435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1047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24 сәуір - 7 мамырда жарияланған);
</w:t>
      </w:r>
      <w:r>
        <w:br/>
      </w:r>
      <w:r>
        <w:rPr>
          <w:rFonts w:ascii="Times New Roman"/>
          <w:b w:val="false"/>
          <w:i w:val="false"/>
          <w:color w:val="000000"/>
          <w:sz w:val="28"/>
        </w:rPr>
        <w:t>
      3) Қазақстан Республикасының Ұлттық Банкі Басқармасының "Кредиттік серіктестіктердің жарғылық және меншікті капиталдарының ең аз мөлшері туралы" 2000 жылғы 13 қазандағы N 391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1289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20 қараша-3 желтоқсанда жарияланған) күші жойылды деп танылсын.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жіберсін.
</w:t>
      </w:r>
      <w:r>
        <w:br/>
      </w:r>
      <w:r>
        <w:rPr>
          <w:rFonts w:ascii="Times New Roman"/>
          <w:b w:val="false"/>
          <w:i w:val="false"/>
          <w:color w:val="000000"/>
          <w:sz w:val="28"/>
        </w:rPr>
        <w:t>
      4. Қазақстан Республикасы Ұлттық Банкінің аумақтық филиалдары осы қаулыны алған күннен бастап үш күндік мерзімде оны кредиттік серіктестіктерге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6.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 Басқармасының "Кредиттік   
</w:t>
      </w:r>
      <w:r>
        <w:br/>
      </w:r>
      <w:r>
        <w:rPr>
          <w:rFonts w:ascii="Times New Roman"/>
          <w:b w:val="false"/>
          <w:i w:val="false"/>
          <w:color w:val="000000"/>
          <w:sz w:val="28"/>
        </w:rPr>
        <w:t>
серіктестіктерге арналған      
</w:t>
      </w:r>
      <w:r>
        <w:br/>
      </w:r>
      <w:r>
        <w:rPr>
          <w:rFonts w:ascii="Times New Roman"/>
          <w:b w:val="false"/>
          <w:i w:val="false"/>
          <w:color w:val="000000"/>
          <w:sz w:val="28"/>
        </w:rPr>
        <w:t>
пруденциалдық нормативтер туралы  
</w:t>
      </w:r>
      <w:r>
        <w:br/>
      </w:r>
      <w:r>
        <w:rPr>
          <w:rFonts w:ascii="Times New Roman"/>
          <w:b w:val="false"/>
          <w:i w:val="false"/>
          <w:color w:val="000000"/>
          <w:sz w:val="28"/>
        </w:rPr>
        <w:t>
ережені бекіту жөнінде" 2003 жылғы 
</w:t>
      </w:r>
      <w:r>
        <w:br/>
      </w:r>
      <w:r>
        <w:rPr>
          <w:rFonts w:ascii="Times New Roman"/>
          <w:b w:val="false"/>
          <w:i w:val="false"/>
          <w:color w:val="000000"/>
          <w:sz w:val="28"/>
        </w:rPr>
        <w:t>
4 шілдедегі N 223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Кредиттік серіктестіктерге арналған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"Кредиттік серіктестіктер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кредиттік серіктестіктерге арналған пруденциалдық нормативтерді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(бұдан әрі - Ұлттық Банк) кредиттік серіктестіктерге арналған мынадай пруденциалдық нормативтерді белгілейді:
</w:t>
      </w:r>
      <w:r>
        <w:br/>
      </w:r>
      <w:r>
        <w:rPr>
          <w:rFonts w:ascii="Times New Roman"/>
          <w:b w:val="false"/>
          <w:i w:val="false"/>
          <w:color w:val="000000"/>
          <w:sz w:val="28"/>
        </w:rPr>
        <w:t>
      жарғылық капиталдың ең төменгі мөлшерін;
</w:t>
      </w:r>
      <w:r>
        <w:br/>
      </w:r>
      <w:r>
        <w:rPr>
          <w:rFonts w:ascii="Times New Roman"/>
          <w:b w:val="false"/>
          <w:i w:val="false"/>
          <w:color w:val="000000"/>
          <w:sz w:val="28"/>
        </w:rPr>
        <w:t>
      меншікті капиталдың ең төменгі мөлшерін;
</w:t>
      </w:r>
      <w:r>
        <w:br/>
      </w:r>
      <w:r>
        <w:rPr>
          <w:rFonts w:ascii="Times New Roman"/>
          <w:b w:val="false"/>
          <w:i w:val="false"/>
          <w:color w:val="000000"/>
          <w:sz w:val="28"/>
        </w:rPr>
        <w:t>
      жеткілікті меншікті қаражатының коэффициентін;
</w:t>
      </w:r>
      <w:r>
        <w:br/>
      </w:r>
      <w:r>
        <w:rPr>
          <w:rFonts w:ascii="Times New Roman"/>
          <w:b w:val="false"/>
          <w:i w:val="false"/>
          <w:color w:val="000000"/>
          <w:sz w:val="28"/>
        </w:rPr>
        <w:t>
      бір қатысушыға тәуекел коэффициентін;
</w:t>
      </w:r>
      <w:r>
        <w:br/>
      </w:r>
      <w:r>
        <w:rPr>
          <w:rFonts w:ascii="Times New Roman"/>
          <w:b w:val="false"/>
          <w:i w:val="false"/>
          <w:color w:val="000000"/>
          <w:sz w:val="28"/>
        </w:rPr>
        <w:t>
      өтімділік коэффициентін.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үкіметінің "Аграрлық секторды кредиттеу мәселелері туралы" 2001 жылғы 25 қаңтардағы N 137 
</w:t>
      </w:r>
      <w:r>
        <w:rPr>
          <w:rFonts w:ascii="Times New Roman"/>
          <w:b w:val="false"/>
          <w:i w:val="false"/>
          <w:color w:val="000000"/>
          <w:sz w:val="28"/>
        </w:rPr>
        <w:t xml:space="preserve"> қаулысын </w:t>
      </w:r>
      <w:r>
        <w:rPr>
          <w:rFonts w:ascii="Times New Roman"/>
          <w:b w:val="false"/>
          <w:i w:val="false"/>
          <w:color w:val="000000"/>
          <w:sz w:val="28"/>
        </w:rPr>
        <w:t>
 іске асыру шеңберінде құрылған кредиттік серіктестіктер осы Пруденциалдық нормативтер ережесінде көзделген "Аграрлық кредиттік корпорация" жабық акционерлік қоғамынан алынған кредиттер бойынша міндеттемелерді, сондай-ақ аталған кредиттік серіктестіктердің "Аграрлық кредиттік корпорация" жабық акционерлік қоғамының жоғарыда аталған кредиттері есебінен өзінің қатысушыларына берген кредиттер бойынша талаптарды есепке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Пруденциалдық нормативтер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Кредиттік серіктестіктің жарғылық капиталының ең төменгі мөлшері 10 миллион теңге болады.
</w:t>
      </w:r>
      <w:r>
        <w:br/>
      </w:r>
      <w:r>
        <w:rPr>
          <w:rFonts w:ascii="Times New Roman"/>
          <w:b w:val="false"/>
          <w:i w:val="false"/>
          <w:color w:val="000000"/>
          <w:sz w:val="28"/>
        </w:rPr>
        <w:t>
      Осы Ереженің 2-тармағында көрсетілген кредиттік серіктестіктердің жарғылық капиталының ең төменгі мөлшері 3 миллион теңге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Кредиттік серіктестіктің меншікті капиталының ең төменгі мөлшері 8 миллион теңге болады.
</w:t>
      </w:r>
      <w:r>
        <w:br/>
      </w:r>
      <w:r>
        <w:rPr>
          <w:rFonts w:ascii="Times New Roman"/>
          <w:b w:val="false"/>
          <w:i w:val="false"/>
          <w:color w:val="000000"/>
          <w:sz w:val="28"/>
        </w:rPr>
        <w:t>
      Осы Ереженің 2-тармағында көрсетілген кредиттік серіктестіктердің меншікті капиталының ең төменгі мөлшері 1 миллион теңге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Меншікті капитал:
</w:t>
      </w:r>
      <w:r>
        <w:br/>
      </w:r>
      <w:r>
        <w:rPr>
          <w:rFonts w:ascii="Times New Roman"/>
          <w:b w:val="false"/>
          <w:i w:val="false"/>
          <w:color w:val="000000"/>
          <w:sz w:val="28"/>
        </w:rPr>
        <w:t>
      төленген жарғылық капитал (кредиттік серіктестік қатысушыларының міндетті жарналары шегінде);
</w:t>
      </w:r>
      <w:r>
        <w:br/>
      </w:r>
      <w:r>
        <w:rPr>
          <w:rFonts w:ascii="Times New Roman"/>
          <w:b w:val="false"/>
          <w:i w:val="false"/>
          <w:color w:val="000000"/>
          <w:sz w:val="28"/>
        </w:rPr>
        <w:t>
      кредиттік серіктестік қатысушыларының қосымша жарналары;
</w:t>
      </w:r>
      <w:r>
        <w:br/>
      </w:r>
      <w:r>
        <w:rPr>
          <w:rFonts w:ascii="Times New Roman"/>
          <w:b w:val="false"/>
          <w:i w:val="false"/>
          <w:color w:val="000000"/>
          <w:sz w:val="28"/>
        </w:rPr>
        <w:t>
      қосымша капитал;
</w:t>
      </w:r>
      <w:r>
        <w:br/>
      </w:r>
      <w:r>
        <w:rPr>
          <w:rFonts w:ascii="Times New Roman"/>
          <w:b w:val="false"/>
          <w:i w:val="false"/>
          <w:color w:val="000000"/>
          <w:sz w:val="28"/>
        </w:rPr>
        <w:t>
      өткен жылғы бөлінбеген таза кіріс (оның ішінде бөлінбеген таза кіріс есебінен қалыптасқан қорлардың, резервтердің);
</w:t>
      </w:r>
      <w:r>
        <w:br/>
      </w:r>
      <w:r>
        <w:rPr>
          <w:rFonts w:ascii="Times New Roman"/>
          <w:b w:val="false"/>
          <w:i w:val="false"/>
          <w:color w:val="000000"/>
          <w:sz w:val="28"/>
        </w:rPr>
        <w:t>
      ағымдағы жылғы кірістің ағымдағы жылдың шығыстарынан асып түсу;
</w:t>
      </w:r>
      <w:r>
        <w:br/>
      </w:r>
      <w:r>
        <w:rPr>
          <w:rFonts w:ascii="Times New Roman"/>
          <w:b w:val="false"/>
          <w:i w:val="false"/>
          <w:color w:val="000000"/>
          <w:sz w:val="28"/>
        </w:rPr>
        <w:t>
      қайта бағалау бойынша резервтер сомасы ретінде есептеледі;
</w:t>
      </w:r>
      <w:r>
        <w:br/>
      </w:r>
      <w:r>
        <w:rPr>
          <w:rFonts w:ascii="Times New Roman"/>
          <w:b w:val="false"/>
          <w:i w:val="false"/>
          <w:color w:val="000000"/>
          <w:sz w:val="28"/>
        </w:rPr>
        <w:t>
      мыналарды шегере отырып:
</w:t>
      </w:r>
      <w:r>
        <w:br/>
      </w:r>
      <w:r>
        <w:rPr>
          <w:rFonts w:ascii="Times New Roman"/>
          <w:b w:val="false"/>
          <w:i w:val="false"/>
          <w:color w:val="000000"/>
          <w:sz w:val="28"/>
        </w:rPr>
        <w:t>
      материалдық емес активтерді;
</w:t>
      </w:r>
      <w:r>
        <w:br/>
      </w:r>
      <w:r>
        <w:rPr>
          <w:rFonts w:ascii="Times New Roman"/>
          <w:b w:val="false"/>
          <w:i w:val="false"/>
          <w:color w:val="000000"/>
          <w:sz w:val="28"/>
        </w:rPr>
        <w:t>
      өткен жылғы шығындарды;
</w:t>
      </w:r>
      <w:r>
        <w:br/>
      </w:r>
      <w:r>
        <w:rPr>
          <w:rFonts w:ascii="Times New Roman"/>
          <w:b w:val="false"/>
          <w:i w:val="false"/>
          <w:color w:val="000000"/>
          <w:sz w:val="28"/>
        </w:rPr>
        <w:t>
      ағымдағы жылғы шығыстардың ағымдағы жылдың кірістерінен асып түсуі.
</w:t>
      </w:r>
    </w:p>
    <w:p>
      <w:pPr>
        <w:spacing w:after="0"/>
        <w:ind w:left="0"/>
        <w:jc w:val="both"/>
      </w:pPr>
      <w:r>
        <w:rPr>
          <w:rFonts w:ascii="Times New Roman"/>
          <w:b w:val="false"/>
          <w:i w:val="false"/>
          <w:color w:val="000000"/>
          <w:sz w:val="28"/>
        </w:rPr>
        <w:t>
</w:t>
      </w:r>
      <w:r>
        <w:rPr>
          <w:rFonts w:ascii="Times New Roman"/>
          <w:b w:val="false"/>
          <w:i w:val="false"/>
          <w:color w:val="000000"/>
          <w:sz w:val="28"/>
        </w:rPr>
        <w:t>
      6. Жеткілікті меншікті қаражат коэффициенті кредиттік серіктестіктің меншікті капиталының кредиттік серіктестік міндеттемелерінің және шартты әрі ықтимал міндеттемелерінің сомалық көлемі ретінде есептеледі.
</w:t>
      </w:r>
      <w:r>
        <w:br/>
      </w:r>
      <w:r>
        <w:rPr>
          <w:rFonts w:ascii="Times New Roman"/>
          <w:b w:val="false"/>
          <w:i w:val="false"/>
          <w:color w:val="000000"/>
          <w:sz w:val="28"/>
        </w:rPr>
        <w:t>
      Жеткілікті меншікті қаражат коэффициентінің мағынасы 1-ден кем емес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Кредиттік серіктестіктің бір қатысушысына тәуекел коэффициенті кредиттік серіктестіктің қатысушыға қоятын талаптар сомасының (оның ішінде берілген заем, ұсынылған лизинг бойынша), сондай-ақ кредиттік серіктестік қатысушысының ақшалай міндеттемелері бойынша қамтамасыз ету сомасын, оның ішінде кредиттік серіктестіктің банк шоттарындағы сомаларды, мемлекеттік бағалы қағаздарды, кепілдіктерді және екінші деңгейдегі банктердің бағалы қағаздарын, сауда-саттықты ұйымдастырушының ең жоғары санаты бойынша ресми тізіміне енгізілген бағалы қағаздарды, кредиттік серіктестікке сейфтік сақтауға берілген аффинирленген қымбат металдарды шегергенде кредиттік серіктестіктің қатысушысы алдындағы шартты міндеттемелер сомасының (оның ішінде банк кепілдемелерін, банк кепілдіктерін, банк кепілдемесін және кредиттік серіктестіктің қатысушысы үшін ақшалай нысанда орындауды көздейтін өзге де міндеттемелерді беру бойынша) кредиттік серіктестіктің меншікті капиталына қатынасы ретінде есептеледі.
</w:t>
      </w:r>
      <w:r>
        <w:br/>
      </w:r>
      <w:r>
        <w:rPr>
          <w:rFonts w:ascii="Times New Roman"/>
          <w:b w:val="false"/>
          <w:i w:val="false"/>
          <w:color w:val="000000"/>
          <w:sz w:val="28"/>
        </w:rPr>
        <w:t>
      Бір қатысушыға тәуекел коэффициентінің мағынасы 0,5 астам болмау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Кредиттік серіктестіктің бір қатысушысына заемдар пруденциалдық нормативтерді сақтай отырып берілген жағдайда, бірақ кейінірек оларға сәйкес болмағанда, кредиттік серіктестік үш жұмыс күні ішінде Ұлттық Банкті оларды жою бойынша іс-шаралар жоспарын көрсете отырып пруденциалдық нормативтерді бұзу фактісі туралы хабардар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Өтімділік коэффициенті жоғары өтімді активтер сомасының талап етуге дейінгі міндеттемелердің көлеміне қатынасы ретінде есептеледі.
</w:t>
      </w:r>
      <w:r>
        <w:br/>
      </w:r>
      <w:r>
        <w:rPr>
          <w:rFonts w:ascii="Times New Roman"/>
          <w:b w:val="false"/>
          <w:i w:val="false"/>
          <w:color w:val="000000"/>
          <w:sz w:val="28"/>
        </w:rPr>
        <w:t>
      Кредиттік серіктестіктің өтімділік коэффициенті 0,2 кем емес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Жоғары өтімді активтердің есебіне:
</w:t>
      </w:r>
      <w:r>
        <w:br/>
      </w:r>
      <w:r>
        <w:rPr>
          <w:rFonts w:ascii="Times New Roman"/>
          <w:b w:val="false"/>
          <w:i w:val="false"/>
          <w:color w:val="000000"/>
          <w:sz w:val="28"/>
        </w:rPr>
        <w:t>
      қолма-қол ақша;
</w:t>
      </w:r>
      <w:r>
        <w:br/>
      </w:r>
      <w:r>
        <w:rPr>
          <w:rFonts w:ascii="Times New Roman"/>
          <w:b w:val="false"/>
          <w:i w:val="false"/>
          <w:color w:val="000000"/>
          <w:sz w:val="28"/>
        </w:rPr>
        <w:t>
      оларды кері сатып алу шартымен сатылған немесе кредиттік серіктестіктің міндеттемелері бойынша қамтамасыз ету болып табылатын бағалы қағаздарды қоспағанда, мемлекеттік бағалы қағаздар, "Қазақстан қор биржасы" жабық акционерлік қоғамының "А" санатының ресми тізіміне енгізілген бағалы қағаздар;
</w:t>
      </w:r>
      <w:r>
        <w:br/>
      </w:r>
      <w:r>
        <w:rPr>
          <w:rFonts w:ascii="Times New Roman"/>
          <w:b w:val="false"/>
          <w:i w:val="false"/>
          <w:color w:val="000000"/>
          <w:sz w:val="28"/>
        </w:rPr>
        <w:t>
      Ұлттық Банктегі, Қазақстан Республикасының банктеріндегі талап етуге дейінгі депозиттер, "Қазақстан қор биржасы" жабық акционерлік қоғамының "А" санатының ресми тізіміне енгізілген бағалы қағаздар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Талап етуге дейінгі міндеттемелердің есебіне:
</w:t>
      </w:r>
      <w:r>
        <w:br/>
      </w:r>
      <w:r>
        <w:rPr>
          <w:rFonts w:ascii="Times New Roman"/>
          <w:b w:val="false"/>
          <w:i w:val="false"/>
          <w:color w:val="000000"/>
          <w:sz w:val="28"/>
        </w:rPr>
        <w:t>
      кредиттік серіктестіктер қатысушыларының талап етуге дейінгі шоттардағы ақша;
</w:t>
      </w:r>
      <w:r>
        <w:br/>
      </w:r>
      <w:r>
        <w:rPr>
          <w:rFonts w:ascii="Times New Roman"/>
          <w:b w:val="false"/>
          <w:i w:val="false"/>
          <w:color w:val="000000"/>
          <w:sz w:val="28"/>
        </w:rPr>
        <w:t>
      талап етуге дейінгі басқа міндеттемелер, оның ішінде төлемдер мен ақша аударымдары, қолма-қол ақша беру, жүзеге асыру мерзімі бір айдан аспайтын немесе жүзеге асыру мерзімі белгіленбеген заемды беру бойынша міндеттемелер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Кредиттік серіктестікте есепті кезең ішінде тартылған заемдар бойынша немесе ашық банк шоттары бойынша мерзімі өткен міндеттемелері болған жағдайда, сондай-ақ Қазақстан Республикасының төлемдер және ақша аударымдары туралы заң нормаларын бұзу фактілері болған жағдайда өтімділік нормативтері өтімділік коэффициентінің есепті мағыналарына қарамастан орындалмаған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Кредиттік серіктестіктер ай сайын қаржылық есеппен бірге Ұлттық Банкке осы Ереженің қосымшасына сай нысан бойынша пруденциалдық нормативтерді орындау туралы мәліметтерді ұсынады.
</w:t>
      </w:r>
      <w:r>
        <w:br/>
      </w:r>
      <w:r>
        <w:rPr>
          <w:rFonts w:ascii="Times New Roman"/>
          <w:b w:val="false"/>
          <w:i w:val="false"/>
          <w:color w:val="000000"/>
          <w:sz w:val="28"/>
        </w:rPr>
        <w:t>
      Осы Ереженің 2-тармағында айқындалған кредиттік серіктестіктер осы Ереженің қосымшасына сай нысан бойынша осы Ережеде көзделген пруденциалдық нормативтердің есебіне енгізілмейтін талаптар мен міндеттемелер сомаларын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Кредиттік серіктестіктер осы Ереженің талаптарын бұзғаны үшін Қазақстан Республикасының заң актілеріне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Кредиттік серіктестік қатысушылардан олардың кредиттік серіктестіктің жарғылық капиталындағы үлесін сатып ала алады, егер мұндай сатып алу пруденциалдық нормативтердің кез келгенін бұзуға әкеліп соқтырмаса.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Ережеде реттелмеген мәселелер Қазақстан Республикасының заңдарында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серіктестіктерге арналған 
</w:t>
      </w:r>
      <w:r>
        <w:br/>
      </w:r>
      <w:r>
        <w:rPr>
          <w:rFonts w:ascii="Times New Roman"/>
          <w:b w:val="false"/>
          <w:i w:val="false"/>
          <w:color w:val="000000"/>
          <w:sz w:val="28"/>
        </w:rPr>
        <w:t>
пруденциалдық нормативтер туралы  
</w:t>
      </w:r>
      <w:r>
        <w:br/>
      </w:r>
      <w:r>
        <w:rPr>
          <w:rFonts w:ascii="Times New Roman"/>
          <w:b w:val="false"/>
          <w:i w:val="false"/>
          <w:color w:val="000000"/>
          <w:sz w:val="28"/>
        </w:rPr>
        <w:t>
ережеге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Пруденциалдық нормативтер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(кредиттік серіктестіктің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 жылғы "____" _____________ жағдай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Жеткілікті меншікті қаражат коэффициентінің есебі К1, мұнда К1 = СКкт/О (1 кем емес), мұнда
</w:t>
      </w:r>
      <w:r>
        <w:br/>
      </w:r>
      <w:r>
        <w:rPr>
          <w:rFonts w:ascii="Times New Roman"/>
          <w:b w:val="false"/>
          <w:i w:val="false"/>
          <w:color w:val="000000"/>
          <w:sz w:val="28"/>
        </w:rPr>
        <w:t>
      СКкт - кредиттік серіктестіктің меншікті капиталы,
</w:t>
      </w:r>
      <w:r>
        <w:br/>
      </w:r>
      <w:r>
        <w:rPr>
          <w:rFonts w:ascii="Times New Roman"/>
          <w:b w:val="false"/>
          <w:i w:val="false"/>
          <w:color w:val="000000"/>
          <w:sz w:val="28"/>
        </w:rPr>
        <w:t>
      О - кредиттік серіктестік міндеттемелерінің және шартты ықтимал міндеттемелерінің сомалық көлемі
</w:t>
      </w:r>
      <w:r>
        <w:br/>
      </w:r>
      <w:r>
        <w:rPr>
          <w:rFonts w:ascii="Times New Roman"/>
          <w:b w:val="false"/>
          <w:i w:val="false"/>
          <w:color w:val="000000"/>
          <w:sz w:val="28"/>
        </w:rPr>
        <w:t>
      К1 = ______/ _______ = ________
</w:t>
      </w:r>
      <w:r>
        <w:br/>
      </w:r>
      <w:r>
        <w:rPr>
          <w:rFonts w:ascii="Times New Roman"/>
          <w:b w:val="false"/>
          <w:i w:val="false"/>
          <w:color w:val="000000"/>
          <w:sz w:val="28"/>
        </w:rPr>
        <w:t>
      Нормативті сақтау: ________
</w:t>
      </w:r>
    </w:p>
    <w:p>
      <w:pPr>
        <w:spacing w:after="0"/>
        <w:ind w:left="0"/>
        <w:jc w:val="both"/>
      </w:pPr>
      <w:r>
        <w:rPr>
          <w:rFonts w:ascii="Times New Roman"/>
          <w:b w:val="false"/>
          <w:i w:val="false"/>
          <w:color w:val="000000"/>
          <w:sz w:val="28"/>
        </w:rPr>
        <w:t>
      2. Бір қатысушыға тәуекел мөлшерінің есебі К2, мұнда
</w:t>
      </w:r>
      <w:r>
        <w:br/>
      </w:r>
      <w:r>
        <w:rPr>
          <w:rFonts w:ascii="Times New Roman"/>
          <w:b w:val="false"/>
          <w:i w:val="false"/>
          <w:color w:val="000000"/>
          <w:sz w:val="28"/>
        </w:rPr>
        <w:t>
      К2 = Р1 (СКкт-ден 0,5 астам емес)
</w:t>
      </w:r>
      <w:r>
        <w:br/>
      </w:r>
      <w:r>
        <w:rPr>
          <w:rFonts w:ascii="Times New Roman"/>
          <w:b w:val="false"/>
          <w:i w:val="false"/>
          <w:color w:val="000000"/>
          <w:sz w:val="28"/>
        </w:rPr>
        <w:t>
      Р1 - заемшының атауы және осы Ереженің 9-тармағына сәйкес есептелген кредиттік серіктестіктің бір қатысушысына тәуекел мөлшері ________ мың теңге.
</w:t>
      </w:r>
      <w:r>
        <w:br/>
      </w:r>
      <w:r>
        <w:rPr>
          <w:rFonts w:ascii="Times New Roman"/>
          <w:b w:val="false"/>
          <w:i w:val="false"/>
          <w:color w:val="000000"/>
          <w:sz w:val="28"/>
        </w:rPr>
        <w:t>
      К2 = ________
</w:t>
      </w:r>
      <w:r>
        <w:br/>
      </w:r>
      <w:r>
        <w:rPr>
          <w:rFonts w:ascii="Times New Roman"/>
          <w:b w:val="false"/>
          <w:i w:val="false"/>
          <w:color w:val="000000"/>
          <w:sz w:val="28"/>
        </w:rPr>
        <w:t>
      Нормативті сақтау: ________
</w:t>
      </w:r>
    </w:p>
    <w:p>
      <w:pPr>
        <w:spacing w:after="0"/>
        <w:ind w:left="0"/>
        <w:jc w:val="both"/>
      </w:pPr>
      <w:r>
        <w:rPr>
          <w:rFonts w:ascii="Times New Roman"/>
          <w:b w:val="false"/>
          <w:i w:val="false"/>
          <w:color w:val="000000"/>
          <w:sz w:val="28"/>
        </w:rPr>
        <w:t>
      3. Кредиттік серіктестіктің ағымдағы өтімділік коэффициентінің есебі К3, мұнда
</w:t>
      </w:r>
      <w:r>
        <w:br/>
      </w:r>
      <w:r>
        <w:rPr>
          <w:rFonts w:ascii="Times New Roman"/>
          <w:b w:val="false"/>
          <w:i w:val="false"/>
          <w:color w:val="000000"/>
          <w:sz w:val="28"/>
        </w:rPr>
        <w:t>
      К3 = ВЛА/ОВ (0,2 кем емес), мұнда
</w:t>
      </w:r>
      <w:r>
        <w:br/>
      </w:r>
      <w:r>
        <w:rPr>
          <w:rFonts w:ascii="Times New Roman"/>
          <w:b w:val="false"/>
          <w:i w:val="false"/>
          <w:color w:val="000000"/>
          <w:sz w:val="28"/>
        </w:rPr>
        <w:t>
      ВЛА - кредиттік серіктестіктің жоғары өтімді активтері
</w:t>
      </w:r>
      <w:r>
        <w:br/>
      </w:r>
      <w:r>
        <w:rPr>
          <w:rFonts w:ascii="Times New Roman"/>
          <w:b w:val="false"/>
          <w:i w:val="false"/>
          <w:color w:val="000000"/>
          <w:sz w:val="28"/>
        </w:rPr>
        <w:t>
      ОВ - кредиттік серіктестіктің талап етуге дейінгі міндеттемелері
</w:t>
      </w:r>
      <w:r>
        <w:br/>
      </w:r>
      <w:r>
        <w:rPr>
          <w:rFonts w:ascii="Times New Roman"/>
          <w:b w:val="false"/>
          <w:i w:val="false"/>
          <w:color w:val="000000"/>
          <w:sz w:val="28"/>
        </w:rPr>
        <w:t>
      К3 = ______/ _______ = ________
</w:t>
      </w:r>
      <w:r>
        <w:br/>
      </w:r>
      <w:r>
        <w:rPr>
          <w:rFonts w:ascii="Times New Roman"/>
          <w:b w:val="false"/>
          <w:i w:val="false"/>
          <w:color w:val="000000"/>
          <w:sz w:val="28"/>
        </w:rPr>
        <w:t>
      Нормативті сақтау: ________
</w:t>
      </w:r>
    </w:p>
    <w:p>
      <w:pPr>
        <w:spacing w:after="0"/>
        <w:ind w:left="0"/>
        <w:jc w:val="both"/>
      </w:pPr>
      <w:r>
        <w:rPr>
          <w:rFonts w:ascii="Times New Roman"/>
          <w:b w:val="false"/>
          <w:i w:val="false"/>
          <w:color w:val="000000"/>
          <w:sz w:val="28"/>
        </w:rPr>
        <w:t>
      Басқарма Төрағасы _______________ (қолы)
</w:t>
      </w:r>
      <w:r>
        <w:br/>
      </w:r>
      <w:r>
        <w:rPr>
          <w:rFonts w:ascii="Times New Roman"/>
          <w:b w:val="false"/>
          <w:i w:val="false"/>
          <w:color w:val="000000"/>
          <w:sz w:val="28"/>
        </w:rPr>
        <w:t>
      Бас бухгалтер _______________ (қолы)
</w:t>
      </w:r>
    </w:p>
    <w:p>
      <w:pPr>
        <w:spacing w:after="0"/>
        <w:ind w:left="0"/>
        <w:jc w:val="both"/>
      </w:pPr>
      <w:r>
        <w:rPr>
          <w:rFonts w:ascii="Times New Roman"/>
          <w:b w:val="false"/>
          <w:i w:val="false"/>
          <w:color w:val="000000"/>
          <w:sz w:val="28"/>
        </w:rPr>
        <w:t>
      Орындаушы _______________
</w:t>
      </w:r>
      <w:r>
        <w:br/>
      </w:r>
      <w:r>
        <w:rPr>
          <w:rFonts w:ascii="Times New Roman"/>
          <w:b w:val="false"/>
          <w:i w:val="false"/>
          <w:color w:val="000000"/>
          <w:sz w:val="28"/>
        </w:rPr>
        <w:t>
      телефоны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