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27c2" w14:textId="d042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агенттігі үшін пруденциалдық нормативтер және қаржы агенттігі мәртебесін  жоғалту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251 қаулысы. Қазақстан Республикасы Әділет министрлігінде 2003 жылғы 19 тамызда тіреклді. Тіркеу нөмірі N 2449. Күші жойылды - Қазақстан Республикасы Ұлттық Банкі Басқармасының 2012 жылғы 24 ақпандағы № 77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18-бабының  1-тармағын орындау үшін Қазақстан Республикасы Ұлттық Банкінің Басқармасы қаулы етеді: </w:t>
      </w:r>
      <w:r>
        <w:br/>
      </w:r>
      <w:r>
        <w:rPr>
          <w:rFonts w:ascii="Times New Roman"/>
          <w:b w:val="false"/>
          <w:i w:val="false"/>
          <w:color w:val="000000"/>
          <w:sz w:val="28"/>
        </w:rPr>
        <w:t xml:space="preserve">
      1. Қаржы агенттіктері үшін мынадай пруденциалдық нормативтер белгіленсін: </w:t>
      </w:r>
      <w:r>
        <w:br/>
      </w:r>
      <w:r>
        <w:rPr>
          <w:rFonts w:ascii="Times New Roman"/>
          <w:b w:val="false"/>
          <w:i w:val="false"/>
          <w:color w:val="000000"/>
          <w:sz w:val="28"/>
        </w:rPr>
        <w:t xml:space="preserve">
      1) меншікті капиталдың ең төменгі мөлшері - кем дегенде 1 миллиард теңге; </w:t>
      </w:r>
      <w:r>
        <w:br/>
      </w:r>
      <w:r>
        <w:rPr>
          <w:rFonts w:ascii="Times New Roman"/>
          <w:b w:val="false"/>
          <w:i w:val="false"/>
          <w:color w:val="000000"/>
          <w:sz w:val="28"/>
        </w:rPr>
        <w:t xml:space="preserve">
      2) меншікті капитал жеткіліктілігінің коэффициенті - кем дегенде 0,08. </w:t>
      </w:r>
      <w:r>
        <w:br/>
      </w:r>
      <w:r>
        <w:rPr>
          <w:rFonts w:ascii="Times New Roman"/>
          <w:b w:val="false"/>
          <w:i w:val="false"/>
          <w:color w:val="000000"/>
          <w:sz w:val="28"/>
        </w:rPr>
        <w:t xml:space="preserve">
      2. Меншікті капиталдың мөлшерін, меншікті капитал жеткіліктілігінің коэффициентін есептеу тәртібі осы қаулының 1-қосымшасымен айқындалады деп белгіленсін. </w:t>
      </w:r>
      <w:r>
        <w:br/>
      </w:r>
      <w:r>
        <w:rPr>
          <w:rFonts w:ascii="Times New Roman"/>
          <w:b w:val="false"/>
          <w:i w:val="false"/>
          <w:color w:val="000000"/>
          <w:sz w:val="28"/>
        </w:rPr>
        <w:t xml:space="preserve">
      3. Қаржы агенттіктерінің пруденциалдық нормативтерді сақтауын бақылауды бағалы қағаздар рыногын реттеу мен қадағалауды жүзеге асыратын уәкілетті орган (бұдан әрі - уәкілетті орган) жүзеге асырады. </w:t>
      </w:r>
      <w:r>
        <w:br/>
      </w:r>
      <w:r>
        <w:rPr>
          <w:rFonts w:ascii="Times New Roman"/>
          <w:b w:val="false"/>
          <w:i w:val="false"/>
          <w:color w:val="000000"/>
          <w:sz w:val="28"/>
        </w:rPr>
        <w:t>
      4. Пруденциалдық нормативтердi сақтауы мақсатында қаржы агенттігі есептi тоқсаннан кейiнгi бiрiншi айдың он бесінші күннен Астана уақыты бойынша 18.00 сағаттан кешiктiрмей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ресiмделген есептi тоқсаннан кейiнгi бiрiншi айдың бiрiншi күнiнiң басындағы жағдай бойынша пруденциалдық нормативтердi сақтау туралы мәлiметтердi, сондай-ақ бухгалтерлiк баланс және пайда мен зиян туралы есеп электрондық және қағаз тасымалдағышта уәкiлеттi органға ұсынады;</w:t>
      </w:r>
      <w:r>
        <w:br/>
      </w:r>
      <w:r>
        <w:rPr>
          <w:rFonts w:ascii="Times New Roman"/>
          <w:b w:val="false"/>
          <w:i w:val="false"/>
          <w:color w:val="000000"/>
          <w:sz w:val="28"/>
        </w:rPr>
        <w:t>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Есептілік есепті күнгі жағдай бойынша қағаз тасымалдағышта қаржы агенттігінің бірінші басшысы (ол жоқ болған кезеңде – оның орнындағы адам), бас бухгалтері қол қойып, мөрмен куәландырылады және уәкілетті органға ұсынылады, сондай-ақ қаржы агенттігінде сақталады.</w:t>
      </w:r>
      <w:r>
        <w:br/>
      </w:r>
      <w:r>
        <w:rPr>
          <w:rFonts w:ascii="Times New Roman"/>
          <w:b w:val="false"/>
          <w:i w:val="false"/>
          <w:color w:val="000000"/>
          <w:sz w:val="28"/>
        </w:rPr>
        <w:t>
      Қаржы агенттігі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Электрондық тасымалдағышта ұсынылатын деректердің қағаз тасымалдағыштағы деректермен сәйкестігін банктің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4-1. Есептілікке өзгерістер және (немесе) толықтырулар енгізу қажеттілігіне байланысты, қаржы агенттігі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Қаржы агенттігі ұсынған есептілікте толық емес және (немесе) шынайы емес ақпаратты анықтаған кезде уәкілетті орган ол жайында қаржы агенттігіне хабарлайды. Қаржы агенттігі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Қаулы 4-1-тармақпен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4-2. Пруденциалдық нормативтер мәндері белгіленген талаптарға сәйкес келмеген жағдайда қаржы агенттігі сәйкессіздік анықталған сәттен бастап үш жұмыс күні ішінде оларды жою жөніндегі іс-шаралар жоспарын қоса бере отырып, пруденциалдық нормативтерді сақтамау фактілері мен себептері туралы уәкілетті органға хабарлайды.</w:t>
      </w:r>
      <w:r>
        <w:br/>
      </w:r>
      <w:r>
        <w:rPr>
          <w:rFonts w:ascii="Times New Roman"/>
          <w:b w:val="false"/>
          <w:i w:val="false"/>
          <w:color w:val="000000"/>
          <w:sz w:val="28"/>
        </w:rPr>
        <w:t>
      Қаржы агенттiгiнiң өтiнiшi бойынша пруденциалдық нормативтердiң мәндерiн осы қаулының талаптарына сәйкес келтiру жөнiнде оларға берiлген жоспар негiзiнде қаржы агенттiгiне құқық бұзушылықтарды жою үшiн қырық бес күннен аспайтын мерзiм берiлуi мүмкiн.</w:t>
      </w:r>
      <w:r>
        <w:br/>
      </w:r>
      <w:r>
        <w:rPr>
          <w:rFonts w:ascii="Times New Roman"/>
          <w:b w:val="false"/>
          <w:i w:val="false"/>
          <w:color w:val="000000"/>
          <w:sz w:val="28"/>
        </w:rPr>
        <w:t>
      </w:t>
      </w:r>
      <w:r>
        <w:rPr>
          <w:rFonts w:ascii="Times New Roman"/>
          <w:b w:val="false"/>
          <w:i w:val="false"/>
          <w:color w:val="ff0000"/>
          <w:sz w:val="28"/>
        </w:rPr>
        <w:t xml:space="preserve">Ескерту. Қаулы 4-2-тармақпен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xml:space="preserve">
      5. Уәкілетті орган қаржы агенттігі мәртебесін ұйымның жоғалтуы туралы шешімді мынадай жағдайлардың бірі басталған фактісі анықталғаннан кейін бір ай ішінде: </w:t>
      </w:r>
      <w:r>
        <w:br/>
      </w:r>
      <w:r>
        <w:rPr>
          <w:rFonts w:ascii="Times New Roman"/>
          <w:b w:val="false"/>
          <w:i w:val="false"/>
          <w:color w:val="000000"/>
          <w:sz w:val="28"/>
        </w:rPr>
        <w:t xml:space="preserve">
      1) қаржы агенттігі қаржы агенттігі ұғымына немесе қаржы агенттігіне Қазақстан Республикасының заң актілерінде белгіленген талаптарға сәйкес келмеген жағдайда; </w:t>
      </w:r>
      <w:r>
        <w:br/>
      </w:r>
      <w:r>
        <w:rPr>
          <w:rFonts w:ascii="Times New Roman"/>
          <w:b w:val="false"/>
          <w:i w:val="false"/>
          <w:color w:val="000000"/>
          <w:sz w:val="28"/>
        </w:rPr>
        <w:t xml:space="preserve">
      2) осы қаулымен белгіленген пруденциалдық нормативтер бір жыл ішінде орындалмаған жағдайда қаржы агенттігі мәртебесін ұйымның жоғалтуы туралы шешім қабылдайтыны белгіленсін. </w:t>
      </w:r>
      <w:r>
        <w:br/>
      </w:r>
      <w:r>
        <w:rPr>
          <w:rFonts w:ascii="Times New Roman"/>
          <w:b w:val="false"/>
          <w:i w:val="false"/>
          <w:color w:val="000000"/>
          <w:sz w:val="28"/>
        </w:rPr>
        <w:t xml:space="preserve">
      6.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барлық мүдделі бөлімшелеріне, бағалы қағаздармен сауда-саттық ұйымдастырушыларға, бағалы қағаздар рыногында депозитарлық қызметті жүзеге асыратын ұйымдарға, "Қазақстан қаржыгерлер қауымдастығы" заңды тұлғалар бірлестігіне жіберсін. </w:t>
      </w:r>
      <w:r>
        <w:br/>
      </w: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xml:space="preserve">
      8.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"Қаржы агенттігі үшін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және қаржы агенттігі мәртебесін </w:t>
      </w:r>
      <w:r>
        <w:br/>
      </w:r>
      <w:r>
        <w:rPr>
          <w:rFonts w:ascii="Times New Roman"/>
          <w:b w:val="false"/>
          <w:i w:val="false"/>
          <w:color w:val="000000"/>
          <w:sz w:val="28"/>
        </w:rPr>
        <w:t xml:space="preserve">
жоғалту тәртібі туралы"     </w:t>
      </w:r>
      <w:r>
        <w:br/>
      </w:r>
      <w:r>
        <w:rPr>
          <w:rFonts w:ascii="Times New Roman"/>
          <w:b w:val="false"/>
          <w:i w:val="false"/>
          <w:color w:val="000000"/>
          <w:sz w:val="28"/>
        </w:rPr>
        <w:t xml:space="preserve">
2003 жылғы 25 шілдедегі    </w:t>
      </w:r>
      <w:r>
        <w:br/>
      </w:r>
      <w:r>
        <w:rPr>
          <w:rFonts w:ascii="Times New Roman"/>
          <w:b w:val="false"/>
          <w:i w:val="false"/>
          <w:color w:val="000000"/>
          <w:sz w:val="28"/>
        </w:rPr>
        <w:t xml:space="preserve">
№N 251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1. Меншікті капитал: </w:t>
      </w:r>
      <w:r>
        <w:br/>
      </w:r>
      <w:r>
        <w:rPr>
          <w:rFonts w:ascii="Times New Roman"/>
          <w:b w:val="false"/>
          <w:i w:val="false"/>
          <w:color w:val="000000"/>
          <w:sz w:val="28"/>
        </w:rPr>
        <w:t xml:space="preserve">
      жарғылық капиталдың сомасын (алынып тасталған капиталды шегере отырып), өткен жылдардың таза кірісі, сондай-ақ басқа заңды тұлғалар акцияларына салынған сомаларды (жарғылық капиталда қатысу үлесін) алып тастағанда өткен жылдардың бөлінбеген таза кірістері есебінен қалыптасқан қорлар мен резервтерді білдіреді. </w:t>
      </w:r>
      <w:r>
        <w:br/>
      </w:r>
      <w:r>
        <w:rPr>
          <w:rFonts w:ascii="Times New Roman"/>
          <w:b w:val="false"/>
          <w:i w:val="false"/>
          <w:color w:val="000000"/>
          <w:sz w:val="28"/>
        </w:rPr>
        <w:t xml:space="preserve">
      2. Меншікті капитал жеткіліктілігінің коэффициенті басқа заңды тұлғалар акцияларына салынған сомаларды (жарғылық капиталда қатысу үлесін) қоспағанда, активтердің, шартты және ықтимал міндеттемелердің сомаларына меншікті капиталдың қатынасы ретінде есептеледі. </w:t>
      </w:r>
    </w:p>
    <w:bookmarkStart w:name="z3"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"Қаржы агенттігі үшін     </w:t>
      </w:r>
      <w:r>
        <w:br/>
      </w:r>
      <w:r>
        <w:rPr>
          <w:rFonts w:ascii="Times New Roman"/>
          <w:b w:val="false"/>
          <w:i w:val="false"/>
          <w:color w:val="000000"/>
          <w:sz w:val="28"/>
        </w:rPr>
        <w:t xml:space="preserve">
пруденциалдық нормативтер   </w:t>
      </w:r>
      <w:r>
        <w:br/>
      </w:r>
      <w:r>
        <w:rPr>
          <w:rFonts w:ascii="Times New Roman"/>
          <w:b w:val="false"/>
          <w:i w:val="false"/>
          <w:color w:val="000000"/>
          <w:sz w:val="28"/>
        </w:rPr>
        <w:t xml:space="preserve">
және қаржы агенттігі мәртебесін </w:t>
      </w:r>
      <w:r>
        <w:br/>
      </w:r>
      <w:r>
        <w:rPr>
          <w:rFonts w:ascii="Times New Roman"/>
          <w:b w:val="false"/>
          <w:i w:val="false"/>
          <w:color w:val="000000"/>
          <w:sz w:val="28"/>
        </w:rPr>
        <w:t xml:space="preserve">
жоғалту тәртібі туралы"     </w:t>
      </w:r>
      <w:r>
        <w:br/>
      </w:r>
      <w:r>
        <w:rPr>
          <w:rFonts w:ascii="Times New Roman"/>
          <w:b w:val="false"/>
          <w:i w:val="false"/>
          <w:color w:val="000000"/>
          <w:sz w:val="28"/>
        </w:rPr>
        <w:t xml:space="preserve">
2003 жылғы 25 шілдедегі    </w:t>
      </w:r>
      <w:r>
        <w:br/>
      </w:r>
      <w:r>
        <w:rPr>
          <w:rFonts w:ascii="Times New Roman"/>
          <w:b w:val="false"/>
          <w:i w:val="false"/>
          <w:color w:val="000000"/>
          <w:sz w:val="28"/>
        </w:rPr>
        <w:t xml:space="preserve">
№N 251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200____ "____" ___________ </w:t>
      </w:r>
      <w:r>
        <w:br/>
      </w:r>
      <w:r>
        <w:rPr>
          <w:rFonts w:ascii="Times New Roman"/>
          <w:b w:val="false"/>
          <w:i w:val="false"/>
          <w:color w:val="000000"/>
          <w:sz w:val="28"/>
        </w:rPr>
        <w:t xml:space="preserve">
пруденциалдық нормативтерді сақтау туралы мәліметтер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(қаржы агенттігінің атауы)</w:t>
      </w:r>
    </w:p>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Құрамдас бөліктерінің атауы                   |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Жарғылық капитал (алынып тасталған капиталды </w:t>
      </w:r>
      <w:r>
        <w:br/>
      </w:r>
      <w:r>
        <w:rPr>
          <w:rFonts w:ascii="Times New Roman"/>
          <w:b w:val="false"/>
          <w:i w:val="false"/>
          <w:color w:val="000000"/>
          <w:sz w:val="28"/>
        </w:rPr>
        <w:t xml:space="preserve">
шегере отырып) </w:t>
      </w:r>
    </w:p>
    <w:p>
      <w:pPr>
        <w:spacing w:after="0"/>
        <w:ind w:left="0"/>
        <w:jc w:val="both"/>
      </w:pPr>
      <w:r>
        <w:rPr>
          <w:rFonts w:ascii="Times New Roman"/>
          <w:b w:val="false"/>
          <w:i w:val="false"/>
          <w:color w:val="000000"/>
          <w:sz w:val="28"/>
        </w:rPr>
        <w:t xml:space="preserve">Өткен жылдардың таза кірісі есебінен </w:t>
      </w:r>
      <w:r>
        <w:br/>
      </w:r>
      <w:r>
        <w:rPr>
          <w:rFonts w:ascii="Times New Roman"/>
          <w:b w:val="false"/>
          <w:i w:val="false"/>
          <w:color w:val="000000"/>
          <w:sz w:val="28"/>
        </w:rPr>
        <w:t xml:space="preserve">
қалыптасқан қорлар мен резервтер </w:t>
      </w:r>
    </w:p>
    <w:p>
      <w:pPr>
        <w:spacing w:after="0"/>
        <w:ind w:left="0"/>
        <w:jc w:val="both"/>
      </w:pPr>
      <w:r>
        <w:rPr>
          <w:rFonts w:ascii="Times New Roman"/>
          <w:b w:val="false"/>
          <w:i w:val="false"/>
          <w:color w:val="000000"/>
          <w:sz w:val="28"/>
        </w:rPr>
        <w:t xml:space="preserve">Өткен жылдардың бөлінбеген таза кірісі </w:t>
      </w:r>
    </w:p>
    <w:p>
      <w:pPr>
        <w:spacing w:after="0"/>
        <w:ind w:left="0"/>
        <w:jc w:val="both"/>
      </w:pPr>
      <w:r>
        <w:rPr>
          <w:rFonts w:ascii="Times New Roman"/>
          <w:b w:val="false"/>
          <w:i w:val="false"/>
          <w:color w:val="000000"/>
          <w:sz w:val="28"/>
        </w:rPr>
        <w:t xml:space="preserve">Басқа заңды тұлғалардың акцияларына салынған </w:t>
      </w:r>
      <w:r>
        <w:br/>
      </w:r>
      <w:r>
        <w:rPr>
          <w:rFonts w:ascii="Times New Roman"/>
          <w:b w:val="false"/>
          <w:i w:val="false"/>
          <w:color w:val="000000"/>
          <w:sz w:val="28"/>
        </w:rPr>
        <w:t xml:space="preserve">
сома (жарғылық капиталда қатысу үлесі) </w:t>
      </w:r>
    </w:p>
    <w:p>
      <w:pPr>
        <w:spacing w:after="0"/>
        <w:ind w:left="0"/>
        <w:jc w:val="both"/>
      </w:pPr>
      <w:r>
        <w:rPr>
          <w:rFonts w:ascii="Times New Roman"/>
          <w:b w:val="false"/>
          <w:i w:val="false"/>
          <w:color w:val="000000"/>
          <w:sz w:val="28"/>
        </w:rPr>
        <w:t xml:space="preserve">Меншікті капиталдың жиынтығы </w:t>
      </w:r>
    </w:p>
    <w:p>
      <w:pPr>
        <w:spacing w:after="0"/>
        <w:ind w:left="0"/>
        <w:jc w:val="both"/>
      </w:pPr>
      <w:r>
        <w:rPr>
          <w:rFonts w:ascii="Times New Roman"/>
          <w:b w:val="false"/>
          <w:i w:val="false"/>
          <w:color w:val="000000"/>
          <w:sz w:val="28"/>
        </w:rPr>
        <w:t xml:space="preserve">Активтер </w:t>
      </w:r>
    </w:p>
    <w:p>
      <w:pPr>
        <w:spacing w:after="0"/>
        <w:ind w:left="0"/>
        <w:jc w:val="both"/>
      </w:pPr>
      <w:r>
        <w:rPr>
          <w:rFonts w:ascii="Times New Roman"/>
          <w:b w:val="false"/>
          <w:i w:val="false"/>
          <w:color w:val="000000"/>
          <w:sz w:val="28"/>
        </w:rPr>
        <w:t xml:space="preserve">Шартты және ықтимал міндеттемелер </w:t>
      </w:r>
    </w:p>
    <w:p>
      <w:pPr>
        <w:spacing w:after="0"/>
        <w:ind w:left="0"/>
        <w:jc w:val="both"/>
      </w:pPr>
      <w:r>
        <w:rPr>
          <w:rFonts w:ascii="Times New Roman"/>
          <w:b w:val="false"/>
          <w:i w:val="false"/>
          <w:color w:val="000000"/>
          <w:sz w:val="28"/>
        </w:rPr>
        <w:t xml:space="preserve">Меншікті капитал жеткіліктілігінің коэффициенті </w:t>
      </w:r>
      <w:r>
        <w:br/>
      </w:r>
      <w:r>
        <w:rPr>
          <w:rFonts w:ascii="Times New Roman"/>
          <w:b w:val="false"/>
          <w:i w:val="false"/>
          <w:color w:val="000000"/>
          <w:sz w:val="28"/>
        </w:rPr>
        <w:t xml:space="preserve">
(кем дегенде 0,08)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xml:space="preserve">
      _______________________   _________ [мөрі]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   ____________ </w:t>
      </w:r>
      <w:r>
        <w:br/>
      </w:r>
      <w:r>
        <w:rPr>
          <w:rFonts w:ascii="Times New Roman"/>
          <w:b w:val="false"/>
          <w:i w:val="false"/>
          <w:color w:val="000000"/>
          <w:sz w:val="28"/>
        </w:rPr>
        <w:t>
                      (аты-жөні)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