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f291" w14:textId="ee3f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1473 тіркелген, Қазақстан Республикасының Ұлттық Банкі Басқармасының "Сақтандыру (қайта сақтандыру) ұйымдарының басшы қызметке ұсынылатын қызметкерлерін, басшы қызметкерлердің лауазымдарына сайлануға(тағайындалуға) ұсынылатын кандидаттарды келісу және сақтандыру қызметін реттеу және қадағалау жөніндегі уәкілетті мемлекеттік органның біліктілік комиссиясының өкілеттіліктері туралы ережені бекіту туралы және Қазақстан Республикасының Ұлттық Банкі Басқармасының 2000 жылғы 24 тамыздағы N 328 қаулысының күші жойылды деп тану туралы" 2001 жылғы 3 наурыздағы N 53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 қыркүйектегі N 328 қаулысы. Қазақстан Республикасы Әділет министрлігінде 2003 жылғы 30 қыркүйекте тіркелді. Тіркеу N 2510.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басшы қызметкерлерін келісу тәртібін реттейтін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басшы қызметке ұсынылатын қызметкерлерін, басшы қызметкерлердің лауазымдарына сайлануға (тағайындалуға) ұсынылатын кандидаттарды келісу және сақтандыру қызметін реттеу және қадағалау жөніндегі уәкілетті мемлекеттік органның біліктілік комиссиясының өкілеттіліктері туралы ережені бекіту туралы және Қазақстан Республикасының Ұлттық Банкі Басқармасының 2000 жылғы 24 тамыздағы N 328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тану туралы" 2001 жылғы 3 наурыздағы N 53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актілерді мемлекеттік тіркеу тізілімінде N 1473 тіркелген, Қазақстан Республикасы Ұлттық Банкінің 2001 жылғы 16 шілде - 29 шілде аралығындағы N 15 (212) "Қазақстан Ұлттық Банкінің Хабаршысы" және "Вестник Национального Банка Казахстана" басылымдарында жарияланған) мынадай өзгерістер мен толықтырулар енгізілсін:
</w:t>
      </w:r>
      <w:r>
        <w:br/>
      </w:r>
      <w:r>
        <w:rPr>
          <w:rFonts w:ascii="Times New Roman"/>
          <w:b w:val="false"/>
          <w:i w:val="false"/>
          <w:color w:val="000000"/>
          <w:sz w:val="28"/>
        </w:rPr>
        <w:t>
      көрсетілген қаулымен бекітілген Сақтандыру (қайта сақтандыру) ұйымдарының басшы қызметке ұсынылатын қызметкерлерін, басшы қызметкерлердің лауазымдарына сайлануға (тағайындалуға) ұсынылатын кандидаттарды келісу және сақтандыру қызметін реттеу және қадағалау жөніндегі уәкілетті мемлекеттік органның біліктілік комиссиясының өкілеттіліктері туралы ережеге: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"уәкілетті мемлекеттік органның сақтандыруды қадағалау бөлімшесі" деген сөздер "қызметіне сақтандыру ұйымының басшы қызметкерлерін келісу мәселелері кіретін уәкілетті мемлекеттік органның бөлімшесі (бұдан әрі - уәкілетті бөлімше)"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Уәкілетті бөлімше біліктілік комиссиясының қарауына қарастырылатын әрбір кандидат бойынша осы Ереженің қосымшасында көзделген нысан бойынша басшы қызметкер немесе кандидат туралы деректерді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алынып тасталсын;
</w:t>
      </w:r>
      <w:r>
        <w:br/>
      </w:r>
      <w:r>
        <w:rPr>
          <w:rFonts w:ascii="Times New Roman"/>
          <w:b w:val="false"/>
          <w:i w:val="false"/>
          <w:color w:val="000000"/>
          <w:sz w:val="28"/>
        </w:rPr>
        <w:t>
      мынадай мазмұндағы 10-1, 10-2, 10-3, 10-4 және 10-5 тармақтармен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"10-1. Біліктілік комиссиясы кандидатты келісу туралы шешімді:
</w:t>
      </w:r>
      <w:r>
        <w:br/>
      </w:r>
      <w:r>
        <w:rPr>
          <w:rFonts w:ascii="Times New Roman"/>
          <w:b w:val="false"/>
          <w:i w:val="false"/>
          <w:color w:val="000000"/>
          <w:sz w:val="28"/>
        </w:rPr>
        <w:t>
      1) тесттен өту үшін оны шақырмай-ақ;
</w:t>
      </w:r>
      <w:r>
        <w:br/>
      </w:r>
      <w:r>
        <w:rPr>
          <w:rFonts w:ascii="Times New Roman"/>
          <w:b w:val="false"/>
          <w:i w:val="false"/>
          <w:color w:val="000000"/>
          <w:sz w:val="28"/>
        </w:rPr>
        <w:t>
      2) тесттен өту үшін оны шақыра отырып;
</w:t>
      </w:r>
      <w:r>
        <w:br/>
      </w:r>
      <w:r>
        <w:rPr>
          <w:rFonts w:ascii="Times New Roman"/>
          <w:b w:val="false"/>
          <w:i w:val="false"/>
          <w:color w:val="000000"/>
          <w:sz w:val="28"/>
        </w:rPr>
        <w:t>
      3) тесттен және біліктілік комиссиясының жиналысында әңгімелесуден өту үшін оның шақыра отырып қабылдай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Біліктілік комиссиясы төмендегідей жағдайлардың біреуі болғанда кандидатты шақырмай-ақ келісе алады:
</w:t>
      </w:r>
      <w:r>
        <w:br/>
      </w:r>
      <w:r>
        <w:rPr>
          <w:rFonts w:ascii="Times New Roman"/>
          <w:b w:val="false"/>
          <w:i w:val="false"/>
          <w:color w:val="000000"/>
          <w:sz w:val="28"/>
        </w:rPr>
        <w:t>
      1) кандидаттың жоғары білімі (бас бухгалтер үшін - жоғары экономикалық немесе жұмыс кәсібіне сәйкес келетін орта арнайы білімі) және қаржы саласында кемінде үш жыл жұмыс тәжірибесі бар;
</w:t>
      </w:r>
      <w:r>
        <w:br/>
      </w:r>
      <w:r>
        <w:rPr>
          <w:rFonts w:ascii="Times New Roman"/>
          <w:b w:val="false"/>
          <w:i w:val="false"/>
          <w:color w:val="000000"/>
          <w:sz w:val="28"/>
        </w:rPr>
        <w:t>
      2) кандидат сақтандыру (қайта сақтандыру) ұйымының осы басшы қызметіне бұрын келісілген болса және сақтандыру (қайта сақтандыру) ұйымының осы басшылық қызметі кезеңінде уәкілетті мемлекеттік орган тарапынан санкциялар қолданылмады.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10-3. Ереженің 10-1 тармағының 2) және 3)-тармақшаларында көзделген жағдайларда кандидат тестілеу рәсімінен өтеді.
</w:t>
      </w:r>
      <w:r>
        <w:br/>
      </w:r>
      <w:r>
        <w:rPr>
          <w:rFonts w:ascii="Times New Roman"/>
          <w:b w:val="false"/>
          <w:i w:val="false"/>
          <w:color w:val="000000"/>
          <w:sz w:val="28"/>
        </w:rPr>
        <w:t>
      Тесттен өту кандидаттың тест сұрақтарының ұсынылған жауаптарының бірін таңдауы арқылы компьютерлік немесе жазбаша сұрау нысанында жүзеге асады.
</w:t>
      </w:r>
      <w:r>
        <w:br/>
      </w:r>
      <w:r>
        <w:rPr>
          <w:rFonts w:ascii="Times New Roman"/>
          <w:b w:val="false"/>
          <w:i w:val="false"/>
          <w:color w:val="000000"/>
          <w:sz w:val="28"/>
        </w:rPr>
        <w:t>
      Тест сұрақтарының жауаптары біреуі дұрыс болып табылатын кемінде үш варианттан тұруға тиіс.
</w:t>
      </w:r>
      <w:r>
        <w:br/>
      </w:r>
      <w:r>
        <w:rPr>
          <w:rFonts w:ascii="Times New Roman"/>
          <w:b w:val="false"/>
          <w:i w:val="false"/>
          <w:color w:val="000000"/>
          <w:sz w:val="28"/>
        </w:rPr>
        <w:t>
      Кандидатты тесттен өткізу кезінде тест өткізушімен бір жерде уәкілетті мемлекеттік орган қызметкерлерінің ғана болуына рұқсат етіледі.
</w:t>
      </w:r>
      <w:r>
        <w:br/>
      </w:r>
      <w:r>
        <w:rPr>
          <w:rFonts w:ascii="Times New Roman"/>
          <w:b w:val="false"/>
          <w:i w:val="false"/>
          <w:color w:val="000000"/>
          <w:sz w:val="28"/>
        </w:rPr>
        <w:t>
      Кандидаттарға тесттен өту кезінде қандай да бір жазбаша, электронды немесе басқа да ақпараттық материалдарды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Уәкілетті бөлімше қажет болған жағдайда алдын ала жіберілген жазбаша өтінім бойынша тесттен өткізушіге мемлекеттік, орыс немесе ағылшын тілдерін білетін аудармашыны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10-5. Тесттен өтудің теріс нәтижесі кандидатты қызметіне сәйкес емес деп тануға және оны сайлауға (тағайындауға) келісім беруден бас тартуға негіз болып табылады.
</w:t>
      </w:r>
      <w:r>
        <w:br/>
      </w:r>
      <w:r>
        <w:rPr>
          <w:rFonts w:ascii="Times New Roman"/>
          <w:b w:val="false"/>
          <w:i w:val="false"/>
          <w:color w:val="000000"/>
          <w:sz w:val="28"/>
        </w:rPr>
        <w:t>
      Егер кандидат тест сұрақтары жауаптарының жетпіс және одан да көп процентіне дұрыс жауап берген жағдайда тесттен өту нәтижесі оң болып танылады.
</w:t>
      </w:r>
      <w:r>
        <w:br/>
      </w:r>
      <w:r>
        <w:rPr>
          <w:rFonts w:ascii="Times New Roman"/>
          <w:b w:val="false"/>
          <w:i w:val="false"/>
          <w:color w:val="000000"/>
          <w:sz w:val="28"/>
        </w:rPr>
        <w:t>
      Уәкілетті бөлімше кандидатты тесттен өту нәтижелерін басқа қажетті материалдармен бірге біліктілік комиссиясының қарауына ұсынады.
</w:t>
      </w:r>
      <w:r>
        <w:br/>
      </w:r>
      <w:r>
        <w:rPr>
          <w:rFonts w:ascii="Times New Roman"/>
          <w:b w:val="false"/>
          <w:i w:val="false"/>
          <w:color w:val="000000"/>
          <w:sz w:val="28"/>
        </w:rPr>
        <w:t>
      Біліктілік комиссиясы уәкілетті бөлімше ұсынған тестілеу нәтижелері мен құжаттарды қарау барысында біліктілік комиссиясының жиналысында кандидатпен әңгіме өткізу қажеттігі туралы шешім қабылдай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11-тармақтағы "уәкілетті мемлекеттік органның сақтандыруды қадағалау бөлімшесі" деген сөздер "уәкілетті бөлімше"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алынып тасталсын;
</w:t>
      </w:r>
      <w:r>
        <w:br/>
      </w:r>
      <w:r>
        <w:rPr>
          <w:rFonts w:ascii="Times New Roman"/>
          <w:b w:val="false"/>
          <w:i w:val="false"/>
          <w:color w:val="000000"/>
          <w:sz w:val="28"/>
        </w:rPr>
        <w:t>
      мынадай мазмұндағы 16-1 тармақпен толықтырылсын:
</w:t>
      </w:r>
      <w:r>
        <w:br/>
      </w:r>
      <w:r>
        <w:rPr>
          <w:rFonts w:ascii="Times New Roman"/>
          <w:b w:val="false"/>
          <w:i w:val="false"/>
          <w:color w:val="000000"/>
          <w:sz w:val="28"/>
        </w:rPr>
        <w:t>
      "16-1. Сақтандыру ұйымының басшы қызметкерін сайлауға (тағайындауға) бұрын берілген келісімді қайта қарауға негіз болған жағдайда уәкілетті бөлімше сақтандыру ұйымына қажет болған жағдайда қажетті құжаттарды ұсыну талаптарымен қоса анықталған фактілер туралы жазбаша хабар береді. Сақтандыру ұйымы уәкілетті мемлекеттік органға екі апта ішінде талап етілген құжаттармен бірге жазбаша түсініктеме ұсынады және оны қаралатын мәселеге қатысты құжаттар пакетімен толықтыра алады.
</w:t>
      </w:r>
      <w:r>
        <w:br/>
      </w:r>
      <w:r>
        <w:rPr>
          <w:rFonts w:ascii="Times New Roman"/>
          <w:b w:val="false"/>
          <w:i w:val="false"/>
          <w:color w:val="000000"/>
          <w:sz w:val="28"/>
        </w:rPr>
        <w:t>
      Уәкілетті бөлімше басшы қызметкер кандидаты бойынша оны сайлауға (тағайындауға) бұрын берілген келісімді қайта қарау туралы мәселені қарау үшін жазбаша қорытынды жасайды және осы мәселе жөніндегі құжаттармен бірге біліктілік комиссиясының кезекті отырысында оны қарау үшін сақтандыру ұйымының басшы қызметкерін біліктілік комиссиясының жиналысында оны сайлауға (тағайындауға) берілген келісімді қайта қарау үшін уәкілетті мемлекеттік органға шақыру туралы жазбаша хабарламаны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17-тармақтағы "Уәкілетті мемлекеттік органның сақтандыруды қадағалау бөлімшесі" деген сөздер "Уәкілетті бөлімше"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төмендегідей мазмұндағы 17-1 тармақпен толықтырылсын:
</w:t>
      </w:r>
      <w:r>
        <w:br/>
      </w:r>
      <w:r>
        <w:rPr>
          <w:rFonts w:ascii="Times New Roman"/>
          <w:b w:val="false"/>
          <w:i w:val="false"/>
          <w:color w:val="000000"/>
          <w:sz w:val="28"/>
        </w:rPr>
        <w:t>
      "17-1. Басшы қызметкерді сайлауға (тағайындауға) келісім беруден бас тартылған жағдайда көрсетілген қызметкер сақтандыру ұйымы уәкілетті мемлекеттік органның келісімінсіз басшы қызметкерінің лауазымдық міндеттемелерін орындаудың рұқсат етілген ең ұзақ мерзімін міндетті сақтаған жағдайда сақтандыру ұйымы уәкілетті мемлекеттік органның шешімін алған күннен бастап 30 күннен аспайтын мерзімде қызметінен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мынадай редакцияда жазылсын:
</w:t>
      </w:r>
    </w:p>
    <w:p>
      <w:pPr>
        <w:spacing w:after="0"/>
        <w:ind w:left="0"/>
        <w:jc w:val="both"/>
      </w:pP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басшы қызметке    
</w:t>
      </w:r>
      <w:r>
        <w:br/>
      </w:r>
      <w:r>
        <w:rPr>
          <w:rFonts w:ascii="Times New Roman"/>
          <w:b w:val="false"/>
          <w:i w:val="false"/>
          <w:color w:val="000000"/>
          <w:sz w:val="28"/>
        </w:rPr>
        <w:t>
ұсынылатын қызметкерлерін,    
</w:t>
      </w:r>
      <w:r>
        <w:br/>
      </w:r>
      <w:r>
        <w:rPr>
          <w:rFonts w:ascii="Times New Roman"/>
          <w:b w:val="false"/>
          <w:i w:val="false"/>
          <w:color w:val="000000"/>
          <w:sz w:val="28"/>
        </w:rPr>
        <w:t>
басшы қызметкерлердің       
</w:t>
      </w:r>
      <w:r>
        <w:br/>
      </w:r>
      <w:r>
        <w:rPr>
          <w:rFonts w:ascii="Times New Roman"/>
          <w:b w:val="false"/>
          <w:i w:val="false"/>
          <w:color w:val="000000"/>
          <w:sz w:val="28"/>
        </w:rPr>
        <w:t>
лауазымдарына сайлануға      
</w:t>
      </w:r>
      <w:r>
        <w:br/>
      </w:r>
      <w:r>
        <w:rPr>
          <w:rFonts w:ascii="Times New Roman"/>
          <w:b w:val="false"/>
          <w:i w:val="false"/>
          <w:color w:val="000000"/>
          <w:sz w:val="28"/>
        </w:rPr>
        <w:t>
(тағайындалуға) ұсынылатын    
</w:t>
      </w:r>
      <w:r>
        <w:br/>
      </w:r>
      <w:r>
        <w:rPr>
          <w:rFonts w:ascii="Times New Roman"/>
          <w:b w:val="false"/>
          <w:i w:val="false"/>
          <w:color w:val="000000"/>
          <w:sz w:val="28"/>
        </w:rPr>
        <w:t>
кандидаттарды келісу және     
</w:t>
      </w:r>
      <w:r>
        <w:br/>
      </w:r>
      <w:r>
        <w:rPr>
          <w:rFonts w:ascii="Times New Roman"/>
          <w:b w:val="false"/>
          <w:i w:val="false"/>
          <w:color w:val="000000"/>
          <w:sz w:val="28"/>
        </w:rPr>
        <w:t>
сақтандыру қызметін реттеу және 
</w:t>
      </w:r>
      <w:r>
        <w:br/>
      </w:r>
      <w:r>
        <w:rPr>
          <w:rFonts w:ascii="Times New Roman"/>
          <w:b w:val="false"/>
          <w:i w:val="false"/>
          <w:color w:val="000000"/>
          <w:sz w:val="28"/>
        </w:rPr>
        <w:t>
қадағалау жөніндегі уәкілетті  
</w:t>
      </w:r>
      <w:r>
        <w:br/>
      </w:r>
      <w:r>
        <w:rPr>
          <w:rFonts w:ascii="Times New Roman"/>
          <w:b w:val="false"/>
          <w:i w:val="false"/>
          <w:color w:val="000000"/>
          <w:sz w:val="28"/>
        </w:rPr>
        <w:t>
мемлекеттік органның біліктілік 
</w:t>
      </w:r>
      <w:r>
        <w:br/>
      </w:r>
      <w:r>
        <w:rPr>
          <w:rFonts w:ascii="Times New Roman"/>
          <w:b w:val="false"/>
          <w:i w:val="false"/>
          <w:color w:val="000000"/>
          <w:sz w:val="28"/>
        </w:rPr>
        <w:t>
комиссиясының өкілеттіліктері  
</w:t>
      </w:r>
      <w:r>
        <w:br/>
      </w:r>
      <w:r>
        <w:rPr>
          <w:rFonts w:ascii="Times New Roman"/>
          <w:b w:val="false"/>
          <w:i w:val="false"/>
          <w:color w:val="000000"/>
          <w:sz w:val="28"/>
        </w:rPr>
        <w:t>
туралы ережеге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Басшы қызметкер немесе кандидат туралы деректер
</w:t>
      </w:r>
      <w:r>
        <w:rPr>
          <w:rFonts w:ascii="Times New Roman"/>
          <w:b w:val="false"/>
          <w:i w:val="false"/>
          <w:color w:val="000000"/>
          <w:sz w:val="28"/>
        </w:rPr>
        <w:t>
</w:t>
      </w:r>
      <w:r>
        <w:br/>
      </w:r>
      <w:r>
        <w:rPr>
          <w:rFonts w:ascii="Times New Roman"/>
          <w:b w:val="false"/>
          <w:i w:val="false"/>
          <w:color w:val="000000"/>
          <w:sz w:val="28"/>
        </w:rPr>
        <w:t>
(баспалық форматта ресімделеді, шрифт 14)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(кандидат тағайындалатын лауазым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(сақтандыру (қайта сақтандыру) ұйымының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Туған күні, айы, жылы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Білімі                           (оқу бітірген жылы, жоғары
</w:t>
      </w:r>
      <w:r>
        <w:br/>
      </w:r>
      <w:r>
        <w:rPr>
          <w:rFonts w:ascii="Times New Roman"/>
          <w:b w:val="false"/>
          <w:i w:val="false"/>
          <w:color w:val="000000"/>
          <w:sz w:val="28"/>
        </w:rPr>
        <w:t>
                                 оқу орнының атауы, мамандығы)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 рыногындағы жұмыс
</w:t>
      </w:r>
      <w:r>
        <w:br/>
      </w:r>
      <w:r>
        <w:rPr>
          <w:rFonts w:ascii="Times New Roman"/>
          <w:b w:val="false"/>
          <w:i w:val="false"/>
          <w:color w:val="000000"/>
          <w:sz w:val="28"/>
        </w:rPr>
        <w:t>
стажы:
</w:t>
      </w:r>
      <w:r>
        <w:br/>
      </w:r>
      <w:r>
        <w:rPr>
          <w:rFonts w:ascii="Times New Roman"/>
          <w:b w:val="false"/>
          <w:i w:val="false"/>
          <w:color w:val="000000"/>
          <w:sz w:val="28"/>
        </w:rPr>
        <w:t>
1) сақтандыру қызметін;
</w:t>
      </w:r>
      <w:r>
        <w:br/>
      </w:r>
      <w:r>
        <w:rPr>
          <w:rFonts w:ascii="Times New Roman"/>
          <w:b w:val="false"/>
          <w:i w:val="false"/>
          <w:color w:val="000000"/>
          <w:sz w:val="28"/>
        </w:rPr>
        <w:t>
2) басқа қаржы ұйымдарындағы
</w:t>
      </w:r>
      <w:r>
        <w:br/>
      </w:r>
      <w:r>
        <w:rPr>
          <w:rFonts w:ascii="Times New Roman"/>
          <w:b w:val="false"/>
          <w:i w:val="false"/>
          <w:color w:val="000000"/>
          <w:sz w:val="28"/>
        </w:rPr>
        <w:t>
қызметін;
</w:t>
      </w:r>
      <w:r>
        <w:br/>
      </w:r>
      <w:r>
        <w:rPr>
          <w:rFonts w:ascii="Times New Roman"/>
          <w:b w:val="false"/>
          <w:i w:val="false"/>
          <w:color w:val="000000"/>
          <w:sz w:val="28"/>
        </w:rPr>
        <w:t>
3) аудиторлық қызметін;
</w:t>
      </w:r>
      <w:r>
        <w:br/>
      </w:r>
      <w:r>
        <w:rPr>
          <w:rFonts w:ascii="Times New Roman"/>
          <w:b w:val="false"/>
          <w:i w:val="false"/>
          <w:color w:val="000000"/>
          <w:sz w:val="28"/>
        </w:rPr>
        <w:t>
4) бухгалтерлік саладағы
</w:t>
      </w:r>
      <w:r>
        <w:br/>
      </w:r>
      <w:r>
        <w:rPr>
          <w:rFonts w:ascii="Times New Roman"/>
          <w:b w:val="false"/>
          <w:i w:val="false"/>
          <w:color w:val="000000"/>
          <w:sz w:val="28"/>
        </w:rPr>
        <w:t>
қызметін қосқанда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Еңбек қызметі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Жұмыс кезеңі(ай, жыл)    | Ұйымның атауы, лауазымдары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Жақын туыстары мен тумалары (әкесі, анасы, балалары, аға-інілері, апа-сіңлілері, жұбайы; жұбайының әкесі, анасы, аға-інілері, апа-сіңлілері):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Аты-жөні  | Туған жылы  | Туыстық қатысы  | Жұмыс орны және
</w:t>
      </w:r>
      <w:r>
        <w:br/>
      </w:r>
      <w:r>
        <w:rPr>
          <w:rFonts w:ascii="Times New Roman"/>
          <w:b w:val="false"/>
          <w:i w:val="false"/>
          <w:color w:val="000000"/>
          <w:sz w:val="28"/>
        </w:rPr>
        <w:t>
   |             |             |                 |    қызметі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Заңды тұлғалардың жарғылық капиталына тікелей немесе жанама қатысуы: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Атауы және    | Заңды тұлғаның жарғылық |  Сіздің қатысу
</w:t>
      </w:r>
      <w:r>
        <w:br/>
      </w:r>
      <w:r>
        <w:rPr>
          <w:rFonts w:ascii="Times New Roman"/>
          <w:b w:val="false"/>
          <w:i w:val="false"/>
          <w:color w:val="000000"/>
          <w:sz w:val="28"/>
        </w:rPr>
        <w:t>
   |орналасқан жері |   қызметінің түрлері    |  сомаңыз және
</w:t>
      </w:r>
      <w:r>
        <w:br/>
      </w:r>
      <w:r>
        <w:rPr>
          <w:rFonts w:ascii="Times New Roman"/>
          <w:b w:val="false"/>
          <w:i w:val="false"/>
          <w:color w:val="000000"/>
          <w:sz w:val="28"/>
        </w:rPr>
        <w:t>
   |                |                         |    үлесіңіз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Алынған заемдары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|Заем берген  |  Заем   |Заем | Заемды | Ағымдағы | Заем бойынша
</w:t>
      </w:r>
      <w:r>
        <w:br/>
      </w:r>
      <w:r>
        <w:rPr>
          <w:rFonts w:ascii="Times New Roman"/>
          <w:b w:val="false"/>
          <w:i w:val="false"/>
          <w:color w:val="000000"/>
          <w:sz w:val="28"/>
        </w:rPr>
        <w:t>
  |  адамның    | бойынша |беру |  өтеу  |  кезеңге |сыйақы ставкасы
</w:t>
      </w:r>
      <w:r>
        <w:br/>
      </w:r>
      <w:r>
        <w:rPr>
          <w:rFonts w:ascii="Times New Roman"/>
          <w:b w:val="false"/>
          <w:i w:val="false"/>
          <w:color w:val="000000"/>
          <w:sz w:val="28"/>
        </w:rPr>
        <w:t>
  |атауы немесе | негізгі |күні |  күні  |  берешек | (процентпен,
</w:t>
      </w:r>
      <w:r>
        <w:br/>
      </w:r>
      <w:r>
        <w:rPr>
          <w:rFonts w:ascii="Times New Roman"/>
          <w:b w:val="false"/>
          <w:i w:val="false"/>
          <w:color w:val="000000"/>
          <w:sz w:val="28"/>
        </w:rPr>
        <w:t>
  |  аты және   |борыштың |     |        |  сомасы  |   жылдық)
</w:t>
      </w:r>
      <w:r>
        <w:br/>
      </w:r>
      <w:r>
        <w:rPr>
          <w:rFonts w:ascii="Times New Roman"/>
          <w:b w:val="false"/>
          <w:i w:val="false"/>
          <w:color w:val="000000"/>
          <w:sz w:val="28"/>
        </w:rPr>
        <w:t>
  | мекен-жайы  |  атауы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Заңда белгіленген тәртіппен өтелмеген және алынбаған сотталғандығы бар ма   -         иә/жоқ
</w:t>
      </w:r>
      <w:r>
        <w:br/>
      </w:r>
      <w:r>
        <w:rPr>
          <w:rFonts w:ascii="Times New Roman"/>
          <w:b w:val="false"/>
          <w:i w:val="false"/>
          <w:color w:val="000000"/>
          <w:sz w:val="28"/>
        </w:rPr>
        <w:t>
      Сақтандыру қызметіне байланысты құқық бұзушылықтар үшін әкімшілік жауапкершілікке тартылды ма    -       иә/жоқ
</w:t>
      </w:r>
      <w:r>
        <w:br/>
      </w:r>
      <w:r>
        <w:rPr>
          <w:rFonts w:ascii="Times New Roman"/>
          <w:b w:val="false"/>
          <w:i w:val="false"/>
          <w:color w:val="000000"/>
          <w:sz w:val="28"/>
        </w:rPr>
        <w:t>
      Бұрын сақтандыру (қайта сақтандыру) ұйымының немесе еріксіз таратылған, оның ішінде банкрот болып танылған басқа заңды тұлғаның (ұйымның атауы, қызметі, жұмыс кезеңі, таратылу/банкрот болу себептері) басшы қызметкері болып табылды ма     -    иә/жоқ
</w:t>
      </w:r>
      <w:r>
        <w:br/>
      </w:r>
      <w:r>
        <w:rPr>
          <w:rFonts w:ascii="Times New Roman"/>
          <w:b w:val="false"/>
          <w:i w:val="false"/>
          <w:color w:val="000000"/>
          <w:sz w:val="28"/>
        </w:rPr>
        <w:t>
      Осы мәселеге қатысы бар басқа ақпараттар
</w:t>
      </w:r>
      <w:r>
        <w:br/>
      </w:r>
      <w:r>
        <w:rPr>
          <w:rFonts w:ascii="Times New Roman"/>
          <w:b w:val="false"/>
          <w:i w:val="false"/>
          <w:color w:val="000000"/>
          <w:sz w:val="28"/>
        </w:rPr>
        <w:t>
      Мен, __________________________, осы ақпаратты тексергенімді, оның шынайы әрі толық болып табылатындығын растаймын және мен берген мәліметтерде жалған мәліметтердің болуы менің сайлануыма (тағайындалуыма) берілген келісімді қайта қарауға негіздеме болып табылатындығын және бұдан кейін маған қатысты Қазақстан Республикасының заңдарына сәйкес санкциялар қолдануға әкеп соғуы мүмкін екендігін мойындаймын.".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жеті күндік мерзімде осы қаулыны Қазақстан Республикасы Ұлттық Банкінің аумақтық филиалдарына және сақтандыру (қайта сақтандыру) ұйымдарына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