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3d3c" w14:textId="8b63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2103 тіркелген Қазақстан Республикасының Ұлттық Банкі Басқармасының "Активтерді, шартты міндеттемелерді жіктеу және оларды күмәнды және үмітсіз санатына жатқыза отырып, провизиялар (резервтер) құру ережесін бекіту туралы" 2002 жылғы 16 қарашадағы N 465 қаулысына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1 қыркүйектегі N 327 қаулысы. Қазақстан Республикасының Әділет министрлігінде 2003 жылғы 13 қазанда тіркелді. Тіркеу N 2525. Қаулының күші жойылды - ҚР Қаржы нарығын және қаржы ұйымдарын реттеу мен қадағалау агенттігі Басқармасының 2006 жылғы 25 желтоқсандағы N 296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Екінші деңгейдегі банктердің қызметін реттейтін нормативтік құқықтық базаны жетілдіру мақсатында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"Активтерді, шартты міндеттемелерді жіктеу және оларды күмәнді және үмітсіз санатына жатқыза отырып, провизиялар (резервтер) құру ережесін бекіту туралы" 2002 жылғы 16 қарашадағы N 465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2103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1-12 қаңтарда жарияланған) мынадай өзгеріс және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Активтерді, шартты міндеттемелерді жіктеу және оларды күмәнді және үмітсіз санатына жатқыза отырып, провизиялар (резервтер) құру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тоғызыншы абзацта "." деген тыныс белгісі ";" деген тыныс белгісіне ауыстырылсын;
</w:t>
      </w:r>
      <w:r>
        <w:br/>
      </w:r>
      <w:r>
        <w:rPr>
          <w:rFonts w:ascii="Times New Roman"/>
          <w:b w:val="false"/>
          <w:i w:val="false"/>
          <w:color w:val="000000"/>
          <w:sz w:val="28"/>
        </w:rPr>
        <w:t>
      мынадай мазмұндағы оныншы абзацпен толықтырылсын:
</w:t>
      </w:r>
      <w:r>
        <w:br/>
      </w:r>
      <w:r>
        <w:rPr>
          <w:rFonts w:ascii="Times New Roman"/>
          <w:b w:val="false"/>
          <w:i w:val="false"/>
          <w:color w:val="000000"/>
          <w:sz w:val="28"/>
        </w:rPr>
        <w:t>
      "инвестициялық заем (кредит) - материалдық өндірісті, өндірістік және көлік инфрақұрылымын құру, кеңейту және жетілдіруге бағытталған кешенді іс-шараларды іске асыруды қарастыратын оның бизнес-жоспарына сәйкес заңды тұлғаға бес және одан да көп жылға берілген заем (кредит);";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 мынадай мазмұндағы 9-1 тармағымен толықтырылсын:
</w:t>
      </w:r>
      <w:r>
        <w:br/>
      </w:r>
      <w:r>
        <w:rPr>
          <w:rFonts w:ascii="Times New Roman"/>
          <w:b w:val="false"/>
          <w:i w:val="false"/>
          <w:color w:val="000000"/>
          <w:sz w:val="28"/>
        </w:rPr>
        <w:t>
      "9-1. Инвестициялық заемдарды (кредиттерді) және оларға байланысты шартты міндеттемелерді жіктеу осы Ереженің 3, 6 және 7-тарауларында белгіленген ерекшеліктерді ескере отырып, осы Ереженің 3-қосымшасында көрсетілген критерийлерге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редакциядағы 3-қосымшамен толықтырылсын:
</w:t>
      </w:r>
    </w:p>
    <w:p>
      <w:pPr>
        <w:spacing w:after="0"/>
        <w:ind w:left="0"/>
        <w:jc w:val="both"/>
      </w:pPr>
      <w:r>
        <w:rPr>
          <w:rFonts w:ascii="Times New Roman"/>
          <w:b w:val="false"/>
          <w:i w:val="false"/>
          <w:color w:val="000000"/>
          <w:sz w:val="28"/>
        </w:rPr>
        <w:t>
Активтерді, шартты міндеттемелерді   
</w:t>
      </w:r>
      <w:r>
        <w:br/>
      </w:r>
      <w:r>
        <w:rPr>
          <w:rFonts w:ascii="Times New Roman"/>
          <w:b w:val="false"/>
          <w:i w:val="false"/>
          <w:color w:val="000000"/>
          <w:sz w:val="28"/>
        </w:rPr>
        <w:t>
жіктеу және оларды күмәнді және    
</w:t>
      </w:r>
      <w:r>
        <w:br/>
      </w:r>
      <w:r>
        <w:rPr>
          <w:rFonts w:ascii="Times New Roman"/>
          <w:b w:val="false"/>
          <w:i w:val="false"/>
          <w:color w:val="000000"/>
          <w:sz w:val="28"/>
        </w:rPr>
        <w:t>
үмітсіз санатына жатқыза отырып,   
</w:t>
      </w:r>
      <w:r>
        <w:br/>
      </w:r>
      <w:r>
        <w:rPr>
          <w:rFonts w:ascii="Times New Roman"/>
          <w:b w:val="false"/>
          <w:i w:val="false"/>
          <w:color w:val="000000"/>
          <w:sz w:val="28"/>
        </w:rPr>
        <w:t>
провизиялар (резервтер) құру ережесіне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Инвестициялық заемдарды (кредиттерді)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оларға байланысты шартты міндеттемелерді жіктеу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N 1 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Критерийлер                                  |  Баллдар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Қаржы жағдайы
</w:t>
      </w:r>
      <w:r>
        <w:br/>
      </w:r>
      <w:r>
        <w:rPr>
          <w:rFonts w:ascii="Times New Roman"/>
          <w:b w:val="false"/>
          <w:i w:val="false"/>
          <w:color w:val="000000"/>
          <w:sz w:val="28"/>
        </w:rPr>
        <w:t>
1)  Тұрақты                                                    0
</w:t>
      </w:r>
      <w:r>
        <w:br/>
      </w:r>
      <w:r>
        <w:rPr>
          <w:rFonts w:ascii="Times New Roman"/>
          <w:b w:val="false"/>
          <w:i w:val="false"/>
          <w:color w:val="000000"/>
          <w:sz w:val="28"/>
        </w:rPr>
        <w:t>
2)  Қанағаттанарлық                                            +1
</w:t>
      </w:r>
      <w:r>
        <w:br/>
      </w:r>
      <w:r>
        <w:rPr>
          <w:rFonts w:ascii="Times New Roman"/>
          <w:b w:val="false"/>
          <w:i w:val="false"/>
          <w:color w:val="000000"/>
          <w:sz w:val="28"/>
        </w:rPr>
        <w:t>
3)  Тұрақсыз                                                   +2
</w:t>
      </w:r>
      <w:r>
        <w:br/>
      </w:r>
      <w:r>
        <w:rPr>
          <w:rFonts w:ascii="Times New Roman"/>
          <w:b w:val="false"/>
          <w:i w:val="false"/>
          <w:color w:val="000000"/>
          <w:sz w:val="28"/>
        </w:rPr>
        <w:t>
4)  Өте қиын                                                   +4
</w:t>
      </w:r>
    </w:p>
    <w:p>
      <w:pPr>
        <w:spacing w:after="0"/>
        <w:ind w:left="0"/>
        <w:jc w:val="both"/>
      </w:pPr>
      <w:r>
        <w:rPr>
          <w:rFonts w:ascii="Times New Roman"/>
          <w:b w:val="false"/>
          <w:i w:val="false"/>
          <w:color w:val="000000"/>
          <w:sz w:val="28"/>
        </w:rPr>
        <w:t>
2.  Жіктелетін актив бойынша кез келген төлемнің өтеу
</w:t>
      </w:r>
      <w:r>
        <w:br/>
      </w:r>
      <w:r>
        <w:rPr>
          <w:rFonts w:ascii="Times New Roman"/>
          <w:b w:val="false"/>
          <w:i w:val="false"/>
          <w:color w:val="000000"/>
          <w:sz w:val="28"/>
        </w:rPr>
        <w:t>
    мерзімін өткізіп алу
</w:t>
      </w:r>
      <w:r>
        <w:br/>
      </w:r>
      <w:r>
        <w:rPr>
          <w:rFonts w:ascii="Times New Roman"/>
          <w:b w:val="false"/>
          <w:i w:val="false"/>
          <w:color w:val="000000"/>
          <w:sz w:val="28"/>
        </w:rPr>
        <w:t>
1)  кредит бойынша   депозиттер,       дебиторлық
</w:t>
      </w:r>
      <w:r>
        <w:br/>
      </w:r>
      <w:r>
        <w:rPr>
          <w:rFonts w:ascii="Times New Roman"/>
          <w:b w:val="false"/>
          <w:i w:val="false"/>
          <w:color w:val="000000"/>
          <w:sz w:val="28"/>
        </w:rPr>
        <w:t>
                     бағалы қағаздар   берешек
</w:t>
      </w:r>
      <w:r>
        <w:br/>
      </w:r>
      <w:r>
        <w:rPr>
          <w:rFonts w:ascii="Times New Roman"/>
          <w:b w:val="false"/>
          <w:i w:val="false"/>
          <w:color w:val="000000"/>
          <w:sz w:val="28"/>
        </w:rPr>
        <w:t>
                     және шартты       бойынша
</w:t>
      </w:r>
      <w:r>
        <w:br/>
      </w:r>
      <w:r>
        <w:rPr>
          <w:rFonts w:ascii="Times New Roman"/>
          <w:b w:val="false"/>
          <w:i w:val="false"/>
          <w:color w:val="000000"/>
          <w:sz w:val="28"/>
        </w:rPr>
        <w:t>
                     міндеттемелер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Жіктелетін актив бойынша төлемдерді өтеуде мерзімін
</w:t>
      </w:r>
      <w:r>
        <w:br/>
      </w:r>
      <w:r>
        <w:rPr>
          <w:rFonts w:ascii="Times New Roman"/>
          <w:b w:val="false"/>
          <w:i w:val="false"/>
          <w:color w:val="000000"/>
          <w:sz w:val="28"/>
        </w:rPr>
        <w:t>
    өткізіп алудың болмауы                                     0
</w:t>
      </w:r>
      <w:r>
        <w:br/>
      </w:r>
      <w:r>
        <w:rPr>
          <w:rFonts w:ascii="Times New Roman"/>
          <w:b w:val="false"/>
          <w:i w:val="false"/>
          <w:color w:val="000000"/>
          <w:sz w:val="28"/>
        </w:rPr>
        <w:t>
2)  1-30 күн         7 күнге дейін     14 күнге дейін          +1,5
</w:t>
      </w:r>
      <w:r>
        <w:br/>
      </w:r>
      <w:r>
        <w:rPr>
          <w:rFonts w:ascii="Times New Roman"/>
          <w:b w:val="false"/>
          <w:i w:val="false"/>
          <w:color w:val="000000"/>
          <w:sz w:val="28"/>
        </w:rPr>
        <w:t>
3)  31-60 күн        7 күннен          14 күннен
</w:t>
      </w:r>
      <w:r>
        <w:br/>
      </w:r>
      <w:r>
        <w:rPr>
          <w:rFonts w:ascii="Times New Roman"/>
          <w:b w:val="false"/>
          <w:i w:val="false"/>
          <w:color w:val="000000"/>
          <w:sz w:val="28"/>
        </w:rPr>
        <w:t>
                     15 күнге дейін    30 күнге дейін          +2,5
</w:t>
      </w:r>
      <w:r>
        <w:br/>
      </w:r>
      <w:r>
        <w:rPr>
          <w:rFonts w:ascii="Times New Roman"/>
          <w:b w:val="false"/>
          <w:i w:val="false"/>
          <w:color w:val="000000"/>
          <w:sz w:val="28"/>
        </w:rPr>
        <w:t>
4)  61-90 күн        15 күннен         30 күннен 
</w:t>
      </w:r>
      <w:r>
        <w:br/>
      </w:r>
      <w:r>
        <w:rPr>
          <w:rFonts w:ascii="Times New Roman"/>
          <w:b w:val="false"/>
          <w:i w:val="false"/>
          <w:color w:val="000000"/>
          <w:sz w:val="28"/>
        </w:rPr>
        <w:t>
                     30 күнге дейін    60 күнге дейін          +3,5
</w:t>
      </w:r>
      <w:r>
        <w:br/>
      </w:r>
      <w:r>
        <w:rPr>
          <w:rFonts w:ascii="Times New Roman"/>
          <w:b w:val="false"/>
          <w:i w:val="false"/>
          <w:color w:val="000000"/>
          <w:sz w:val="28"/>
        </w:rPr>
        <w:t>
5)  90 күннен астам  30 күннен астам   60 күннен астам         +4,5
</w:t>
      </w:r>
    </w:p>
    <w:p>
      <w:pPr>
        <w:spacing w:after="0"/>
        <w:ind w:left="0"/>
        <w:jc w:val="both"/>
      </w:pPr>
      <w:r>
        <w:rPr>
          <w:rFonts w:ascii="Times New Roman"/>
          <w:b w:val="false"/>
          <w:i w:val="false"/>
          <w:color w:val="000000"/>
          <w:sz w:val="28"/>
        </w:rPr>
        <w:t>
3.  Қамтамасыз ету сапасы
</w:t>
      </w:r>
      <w:r>
        <w:br/>
      </w:r>
      <w:r>
        <w:rPr>
          <w:rFonts w:ascii="Times New Roman"/>
          <w:b w:val="false"/>
          <w:i w:val="false"/>
          <w:color w:val="000000"/>
          <w:sz w:val="28"/>
        </w:rPr>
        <w:t>
1)  Сенімді                                                    -3
</w:t>
      </w:r>
      <w:r>
        <w:br/>
      </w:r>
      <w:r>
        <w:rPr>
          <w:rFonts w:ascii="Times New Roman"/>
          <w:b w:val="false"/>
          <w:i w:val="false"/>
          <w:color w:val="000000"/>
          <w:sz w:val="28"/>
        </w:rPr>
        <w:t>
2)  Жақсы                                                      -2
</w:t>
      </w:r>
      <w:r>
        <w:br/>
      </w:r>
      <w:r>
        <w:rPr>
          <w:rFonts w:ascii="Times New Roman"/>
          <w:b w:val="false"/>
          <w:i w:val="false"/>
          <w:color w:val="000000"/>
          <w:sz w:val="28"/>
        </w:rPr>
        <w:t>
3)  Қанағаттанарлық                                            -1
</w:t>
      </w:r>
      <w:r>
        <w:br/>
      </w:r>
      <w:r>
        <w:rPr>
          <w:rFonts w:ascii="Times New Roman"/>
          <w:b w:val="false"/>
          <w:i w:val="false"/>
          <w:color w:val="000000"/>
          <w:sz w:val="28"/>
        </w:rPr>
        <w:t>
4)  Қанағаттанарлықсыз                                         +1
</w:t>
      </w:r>
      <w:r>
        <w:br/>
      </w:r>
      <w:r>
        <w:rPr>
          <w:rFonts w:ascii="Times New Roman"/>
          <w:b w:val="false"/>
          <w:i w:val="false"/>
          <w:color w:val="000000"/>
          <w:sz w:val="28"/>
        </w:rPr>
        <w:t>
5)  Қамтамасыз етусіз                                          +2
</w:t>
      </w:r>
    </w:p>
    <w:p>
      <w:pPr>
        <w:spacing w:after="0"/>
        <w:ind w:left="0"/>
        <w:jc w:val="both"/>
      </w:pPr>
      <w:r>
        <w:rPr>
          <w:rFonts w:ascii="Times New Roman"/>
          <w:b w:val="false"/>
          <w:i w:val="false"/>
          <w:color w:val="000000"/>
          <w:sz w:val="28"/>
        </w:rPr>
        <w:t>
4.  Мерзімді ұзарту
</w:t>
      </w:r>
      <w:r>
        <w:br/>
      </w:r>
      <w:r>
        <w:rPr>
          <w:rFonts w:ascii="Times New Roman"/>
          <w:b w:val="false"/>
          <w:i w:val="false"/>
          <w:color w:val="000000"/>
          <w:sz w:val="28"/>
        </w:rPr>
        <w:t>
1)  Мерзімді ұзартудың болмауы                                 0
</w:t>
      </w:r>
      <w:r>
        <w:br/>
      </w:r>
      <w:r>
        <w:rPr>
          <w:rFonts w:ascii="Times New Roman"/>
          <w:b w:val="false"/>
          <w:i w:val="false"/>
          <w:color w:val="000000"/>
          <w:sz w:val="28"/>
        </w:rPr>
        <w:t>
2)  Мерзімді ұзартудың болуы                               мерзімді
</w:t>
      </w:r>
      <w:r>
        <w:br/>
      </w:r>
      <w:r>
        <w:rPr>
          <w:rFonts w:ascii="Times New Roman"/>
          <w:b w:val="false"/>
          <w:i w:val="false"/>
          <w:color w:val="000000"/>
          <w:sz w:val="28"/>
        </w:rPr>
        <w:t>
                                                           ұзарту.
</w:t>
      </w:r>
      <w:r>
        <w:br/>
      </w:r>
      <w:r>
        <w:rPr>
          <w:rFonts w:ascii="Times New Roman"/>
          <w:b w:val="false"/>
          <w:i w:val="false"/>
          <w:color w:val="000000"/>
          <w:sz w:val="28"/>
        </w:rPr>
        <w:t>
                                                           лардың
</w:t>
      </w:r>
      <w:r>
        <w:br/>
      </w:r>
      <w:r>
        <w:rPr>
          <w:rFonts w:ascii="Times New Roman"/>
          <w:b w:val="false"/>
          <w:i w:val="false"/>
          <w:color w:val="000000"/>
          <w:sz w:val="28"/>
        </w:rPr>
        <w:t>
                                                           санын
</w:t>
      </w:r>
      <w:r>
        <w:br/>
      </w:r>
      <w:r>
        <w:rPr>
          <w:rFonts w:ascii="Times New Roman"/>
          <w:b w:val="false"/>
          <w:i w:val="false"/>
          <w:color w:val="000000"/>
          <w:sz w:val="28"/>
        </w:rPr>
        <w:t>
                                                           +1 балға
</w:t>
      </w:r>
      <w:r>
        <w:br/>
      </w:r>
      <w:r>
        <w:rPr>
          <w:rFonts w:ascii="Times New Roman"/>
          <w:b w:val="false"/>
          <w:i w:val="false"/>
          <w:color w:val="000000"/>
          <w:sz w:val="28"/>
        </w:rPr>
        <w:t>
                                                           көбейтеді
</w:t>
      </w:r>
    </w:p>
    <w:p>
      <w:pPr>
        <w:spacing w:after="0"/>
        <w:ind w:left="0"/>
        <w:jc w:val="both"/>
      </w:pPr>
      <w:r>
        <w:rPr>
          <w:rFonts w:ascii="Times New Roman"/>
          <w:b w:val="false"/>
          <w:i w:val="false"/>
          <w:color w:val="000000"/>
          <w:sz w:val="28"/>
        </w:rPr>
        <w:t>
5.  Басқа мерзімі өткен міндеттемелердің болуы (басқа
</w:t>
      </w:r>
      <w:r>
        <w:br/>
      </w:r>
      <w:r>
        <w:rPr>
          <w:rFonts w:ascii="Times New Roman"/>
          <w:b w:val="false"/>
          <w:i w:val="false"/>
          <w:color w:val="000000"/>
          <w:sz w:val="28"/>
        </w:rPr>
        <w:t>
    мерзімі өткен міндеттемелердің болмауы - 0 балл)           +1
</w:t>
      </w:r>
    </w:p>
    <w:p>
      <w:pPr>
        <w:spacing w:after="0"/>
        <w:ind w:left="0"/>
        <w:jc w:val="both"/>
      </w:pPr>
      <w:r>
        <w:rPr>
          <w:rFonts w:ascii="Times New Roman"/>
          <w:b w:val="false"/>
          <w:i w:val="false"/>
          <w:color w:val="000000"/>
          <w:sz w:val="28"/>
        </w:rPr>
        <w:t>
6.  Процентпен активтерді мақсатсыз пайдалану үлесі
</w:t>
      </w:r>
      <w:r>
        <w:br/>
      </w:r>
      <w:r>
        <w:rPr>
          <w:rFonts w:ascii="Times New Roman"/>
          <w:b w:val="false"/>
          <w:i w:val="false"/>
          <w:color w:val="000000"/>
          <w:sz w:val="28"/>
        </w:rPr>
        <w:t>
    (25 процентке дейін - 0 балл)
</w:t>
      </w:r>
      <w:r>
        <w:br/>
      </w:r>
      <w:r>
        <w:rPr>
          <w:rFonts w:ascii="Times New Roman"/>
          <w:b w:val="false"/>
          <w:i w:val="false"/>
          <w:color w:val="000000"/>
          <w:sz w:val="28"/>
        </w:rPr>
        <w:t>
1)  25 проценттен астам                                        1
</w:t>
      </w:r>
      <w:r>
        <w:br/>
      </w:r>
      <w:r>
        <w:rPr>
          <w:rFonts w:ascii="Times New Roman"/>
          <w:b w:val="false"/>
          <w:i w:val="false"/>
          <w:color w:val="000000"/>
          <w:sz w:val="28"/>
        </w:rPr>
        <w:t>
2)  50 проценттен астам                                        2
</w:t>
      </w:r>
      <w:r>
        <w:br/>
      </w:r>
      <w:r>
        <w:rPr>
          <w:rFonts w:ascii="Times New Roman"/>
          <w:b w:val="false"/>
          <w:i w:val="false"/>
          <w:color w:val="000000"/>
          <w:sz w:val="28"/>
        </w:rPr>
        <w:t>
3)  75 проценттен астам                                        3
</w:t>
      </w:r>
      <w:r>
        <w:br/>
      </w:r>
      <w:r>
        <w:rPr>
          <w:rFonts w:ascii="Times New Roman"/>
          <w:b w:val="false"/>
          <w:i w:val="false"/>
          <w:color w:val="000000"/>
          <w:sz w:val="28"/>
        </w:rPr>
        <w:t>
4)  100 процент                                                4
</w:t>
      </w:r>
    </w:p>
    <w:p>
      <w:pPr>
        <w:spacing w:after="0"/>
        <w:ind w:left="0"/>
        <w:jc w:val="both"/>
      </w:pPr>
      <w:r>
        <w:rPr>
          <w:rFonts w:ascii="Times New Roman"/>
          <w:b w:val="false"/>
          <w:i w:val="false"/>
          <w:color w:val="000000"/>
          <w:sz w:val="28"/>
        </w:rPr>
        <w:t>
7.  Басқа кредиторлар алдындағы есептен шығарылған
</w:t>
      </w:r>
      <w:r>
        <w:br/>
      </w:r>
      <w:r>
        <w:rPr>
          <w:rFonts w:ascii="Times New Roman"/>
          <w:b w:val="false"/>
          <w:i w:val="false"/>
          <w:color w:val="000000"/>
          <w:sz w:val="28"/>
        </w:rPr>
        <w:t>
    берешектің болуы (есептен шығарылған берешектің
</w:t>
      </w:r>
      <w:r>
        <w:br/>
      </w:r>
      <w:r>
        <w:rPr>
          <w:rFonts w:ascii="Times New Roman"/>
          <w:b w:val="false"/>
          <w:i w:val="false"/>
          <w:color w:val="000000"/>
          <w:sz w:val="28"/>
        </w:rPr>
        <w:t>
    болмауы - 0 балл)                                          +2
</w:t>
      </w:r>
    </w:p>
    <w:p>
      <w:pPr>
        <w:spacing w:after="0"/>
        <w:ind w:left="0"/>
        <w:jc w:val="both"/>
      </w:pPr>
      <w:r>
        <w:rPr>
          <w:rFonts w:ascii="Times New Roman"/>
          <w:b w:val="false"/>
          <w:i w:val="false"/>
          <w:color w:val="000000"/>
          <w:sz w:val="28"/>
        </w:rPr>
        <w:t>
8.  Заемшыда (борышкерде) рейтинг болуы
</w:t>
      </w:r>
      <w:r>
        <w:br/>
      </w:r>
      <w:r>
        <w:rPr>
          <w:rFonts w:ascii="Times New Roman"/>
          <w:b w:val="false"/>
          <w:i w:val="false"/>
          <w:color w:val="000000"/>
          <w:sz w:val="28"/>
        </w:rPr>
        <w:t>
1)  "А" және жоғары                                            -3
</w:t>
      </w:r>
      <w:r>
        <w:br/>
      </w:r>
      <w:r>
        <w:rPr>
          <w:rFonts w:ascii="Times New Roman"/>
          <w:b w:val="false"/>
          <w:i w:val="false"/>
          <w:color w:val="000000"/>
          <w:sz w:val="28"/>
        </w:rPr>
        <w:t>
2)  Қазақстан Республикасының рейтингінен
</w:t>
      </w:r>
      <w:r>
        <w:br/>
      </w:r>
      <w:r>
        <w:rPr>
          <w:rFonts w:ascii="Times New Roman"/>
          <w:b w:val="false"/>
          <w:i w:val="false"/>
          <w:color w:val="000000"/>
          <w:sz w:val="28"/>
        </w:rPr>
        <w:t>
    жоғары - "А"-ға дейін                                      -2
</w:t>
      </w:r>
      <w:r>
        <w:br/>
      </w:r>
      <w:r>
        <w:rPr>
          <w:rFonts w:ascii="Times New Roman"/>
          <w:b w:val="false"/>
          <w:i w:val="false"/>
          <w:color w:val="000000"/>
          <w:sz w:val="28"/>
        </w:rPr>
        <w:t>
3)  Қазақстан Республикасының рейтингі деңгейінде              -1
</w:t>
      </w:r>
      <w:r>
        <w:br/>
      </w:r>
      <w:r>
        <w:rPr>
          <w:rFonts w:ascii="Times New Roman"/>
          <w:b w:val="false"/>
          <w:i w:val="false"/>
          <w:color w:val="000000"/>
          <w:sz w:val="28"/>
        </w:rPr>
        <w:t>
4)  Қазақстан Республикасының рейтингінен төмен және
</w:t>
      </w:r>
      <w:r>
        <w:br/>
      </w:r>
      <w:r>
        <w:rPr>
          <w:rFonts w:ascii="Times New Roman"/>
          <w:b w:val="false"/>
          <w:i w:val="false"/>
          <w:color w:val="000000"/>
          <w:sz w:val="28"/>
        </w:rPr>
        <w:t>
    рейтингісіз                                                0
</w:t>
      </w:r>
    </w:p>
    <w:p>
      <w:pPr>
        <w:spacing w:after="0"/>
        <w:ind w:left="0"/>
        <w:jc w:val="both"/>
      </w:pP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 толтыру бойынша ереже:
</w:t>
      </w:r>
      <w:r>
        <w:br/>
      </w:r>
      <w:r>
        <w:rPr>
          <w:rFonts w:ascii="Times New Roman"/>
          <w:b w:val="false"/>
          <w:i w:val="false"/>
          <w:color w:val="000000"/>
          <w:sz w:val="28"/>
        </w:rPr>
        <w:t>
      1. Кредиттерді жіктеу кезінде осы кестенің 1-8 тармақтарымен көзделген барлық критерийлер пайдаланылады.
</w:t>
      </w:r>
      <w:r>
        <w:br/>
      </w:r>
      <w:r>
        <w:rPr>
          <w:rFonts w:ascii="Times New Roman"/>
          <w:b w:val="false"/>
          <w:i w:val="false"/>
          <w:color w:val="000000"/>
          <w:sz w:val="28"/>
        </w:rPr>
        <w:t>
      2. Дебиторлық берешекті жіктеу кезінде осы кестенің 1, 2, 4, 5, 7 және 8-тармақтарында көзделген критерийлер пайдаланылады. Осы кестенің 1-тармағында көзделген критерий берешек бір дебиторға есептегенде банктің меншікті капиталының 5 проценттен астамын құраған жағдайда пайдаланылады.
</w:t>
      </w:r>
      <w:r>
        <w:br/>
      </w:r>
      <w:r>
        <w:rPr>
          <w:rFonts w:ascii="Times New Roman"/>
          <w:b w:val="false"/>
          <w:i w:val="false"/>
          <w:color w:val="000000"/>
          <w:sz w:val="28"/>
        </w:rPr>
        <w:t>
      3. Шартты міндеттемелерді жіктеу кезінде осы кестенің 1, 2, 3, 5, 7 және 8-тармақтарында көзделген критерийлер пайдаланылады.
</w:t>
      </w:r>
      <w:r>
        <w:br/>
      </w:r>
      <w:r>
        <w:rPr>
          <w:rFonts w:ascii="Times New Roman"/>
          <w:b w:val="false"/>
          <w:i w:val="false"/>
          <w:color w:val="000000"/>
          <w:sz w:val="28"/>
        </w:rPr>
        <w:t>
      4. Егер заемшы (борышкер) оффшорлық аймақтарда тіркелген не оффшорлық аймақта тіркелген тұлғаға қатысы бойынша тәуелді немесе еншілес тұлға болып табылса, 8-тармақ қолданылмайды.
</w:t>
      </w:r>
      <w:r>
        <w:br/>
      </w:r>
      <w:r>
        <w:rPr>
          <w:rFonts w:ascii="Times New Roman"/>
          <w:b w:val="false"/>
          <w:i w:val="false"/>
          <w:color w:val="000000"/>
          <w:sz w:val="28"/>
        </w:rPr>
        <w:t>
      Активтің жіктеу санаты осы қосымшаның N 1 кестесінде көрсетілген критерийлер бойынша осы активті бағалау нәтижелері бойынша айқындалады. Актив бойынша жиналған балл санын негізге ала отырып, оның жіктеу санаты және осы қосымшаның N 2 кестесіне сәйкес қажетті провизиялардың (резервтердің) мөлшері белгіленеді.
</w:t>
      </w:r>
      <w:r>
        <w:br/>
      </w:r>
      <w:r>
        <w:rPr>
          <w:rFonts w:ascii="Times New Roman"/>
          <w:b w:val="false"/>
          <w:i w:val="false"/>
          <w:color w:val="000000"/>
          <w:sz w:val="28"/>
        </w:rPr>
        <w:t>
      5. Қаржы жағдайы былайша жіктеледі:
</w:t>
      </w:r>
      <w:r>
        <w:br/>
      </w:r>
      <w:r>
        <w:rPr>
          <w:rFonts w:ascii="Times New Roman"/>
          <w:b w:val="false"/>
          <w:i w:val="false"/>
          <w:color w:val="000000"/>
          <w:sz w:val="28"/>
        </w:rPr>
        <w:t>
      тұрақты - заемшының қаржы жағдайы тұрақты; компания зиянсыз, төлем жасауға қабілетті, актив бойынша шарттың қолдану мерзімі ішінде заемшының қаржы жағдайын едәуір төмендетуге ықпал жасайтын ішкі немесе сыртқы факторлар анықталмаған; клиенттің өз міндеттемесі бойынша банкпен есеп айырысу мүмкіндігі күдік туғызбайды; заемшының активтері мен міндеттемелері мерзімдер бойынша шамалас;
</w:t>
      </w:r>
      <w:r>
        <w:br/>
      </w:r>
      <w:r>
        <w:rPr>
          <w:rFonts w:ascii="Times New Roman"/>
          <w:b w:val="false"/>
          <w:i w:val="false"/>
          <w:color w:val="000000"/>
          <w:sz w:val="28"/>
        </w:rPr>
        <w:t>
      қанағаттанарлық - заемшының қаржы жағдайының уақытша төмендеуін көрсететін белгілер бар: кредиттеу басталғаннан бері үш жыл ішіндегі борышкердің бизнес-жоспарында көзделген деңгейден аспайтын жыл сайынғы зияны, кірісінің, төлем қабілеті деңгейінің, рыноктық позициясының төмендеуі немесе актив бойынша шарттың қолдану мерзімі ішінде заемшының қаржы жағдайын төмендетуге ықпал жасайтын ішкі және сыртқы факторлардың анықталуы; клиенттің өз міндеттемелері бойынша банкпен есеп айырыса алмау ықтималдығы бар, бірақ ол жоғары емес; сонымен бірге заемшы уақытша қиындықтарды жеңуге қабілетті және банк алдындағы өзінің міндеттемелерімен есеп айырыса алады деген сенімділік бар;
</w:t>
      </w:r>
      <w:r>
        <w:br/>
      </w:r>
      <w:r>
        <w:rPr>
          <w:rFonts w:ascii="Times New Roman"/>
          <w:b w:val="false"/>
          <w:i w:val="false"/>
          <w:color w:val="000000"/>
          <w:sz w:val="28"/>
        </w:rPr>
        <w:t>
      тұрақсыз - заемшының қаржы жағдайында тұрақты және елеулі төмендеу белгілері бар: кредиттеу басталғаннан бері үш жылдан астам уақыт ішіндегі борышкердің бизнес-жоспарында көзделген деңгейден аспайтын жыл сайынғы зияны; төлем қабілетінің төменгі деңгейі, рыноктық үлесінің тұрақты төмендеуі; сонымен бірге заемшы өзінің қаржы жағдайын тұрақтандырады және жақсартады деген сенімнің болмауы; заемшының өзінің міндеттемелері бойынша банкпен мерзімінде есеп айырыса алмауының жоғары ықтималдығы бар; заемшыға бір жылдан аспайтын мерзімге санация жарияланған; төтенше жағдайлар, сондай-ақ заемшыға материалдық залал келтіретін, бірақ оның қызметін тоқтатпайтын өзге де жағдайлар бар; заемшының кредиттік досьесі жоқ;
</w:t>
      </w:r>
      <w:r>
        <w:br/>
      </w:r>
      <w:r>
        <w:rPr>
          <w:rFonts w:ascii="Times New Roman"/>
          <w:b w:val="false"/>
          <w:i w:val="false"/>
          <w:color w:val="000000"/>
          <w:sz w:val="28"/>
        </w:rPr>
        <w:t>
      өте қиын - заемшының қаржы жағдайының тұрақты төмендеуі өте қиын деңгейге жетті: төлем қабілетсіздік, рыноктық позицияны жоғалту; заемшыға бір жылдан аспайтын мерзімге санация жарияланған; заемшыда материалдық залал келтіретін және/немесе оның қызметін жалғастыруға мүмкіндік бермейтін төтенше жағдайлар бар. Заемшының (борышкердің) қаржы жағдайы туралы ақпарат болмаған кезде оның қаржы жағдайы өте қиын ретінде бағаланады.
</w:t>
      </w:r>
      <w:r>
        <w:br/>
      </w:r>
      <w:r>
        <w:rPr>
          <w:rFonts w:ascii="Times New Roman"/>
          <w:b w:val="false"/>
          <w:i w:val="false"/>
          <w:color w:val="000000"/>
          <w:sz w:val="28"/>
        </w:rPr>
        <w:t>
      6. Қамтамасыз ету сапасы былайша жіктеледі:
</w:t>
      </w:r>
      <w:r>
        <w:br/>
      </w:r>
      <w:r>
        <w:rPr>
          <w:rFonts w:ascii="Times New Roman"/>
          <w:b w:val="false"/>
          <w:i w:val="false"/>
          <w:color w:val="000000"/>
          <w:sz w:val="28"/>
        </w:rPr>
        <w:t>
      1) сенімді (өтімділігі жоғары қамтамасыз ету) Қазақстан Республикасы Үкіметінің, Қазақстан Республикасының ұлттық валютадағы тәуелсіз ұзақ мерзімді кредиттік рейтингінен төмен рейтинг санаты екі сатыдан аспайтын шетел валютасындағы рейтинг агенттіктерінің біреуінің ұзақ мерзімді кредиттік рейтингі бар банктердің кепілдіктері (кепіл болуы), депозиттегі, мемлекеттік бағалы қағаздардағы, Қазақстан Республикасының шетел валютасындағы тәуелсіз ұзақ мерзімді кредиттік рейтингінен төмен емес рейтинг агенттіктерінің біреуінің шетел валютасындағы тәуелсіз ұзақ мерзімді кредиттік рейтингі бар шетел мемлекеттерінің Үкіметтері шығарған бағалы қағаздардағы ақша кепілі, құны актив бойынша (негізгі борыш және сыйақы бойынша) заемшы міндеттемелерінің кемінде 100 процентін жабатын монетарлық қымбат металдар түрінде қамтамасыз ету;
</w:t>
      </w:r>
      <w:r>
        <w:br/>
      </w:r>
      <w:r>
        <w:rPr>
          <w:rFonts w:ascii="Times New Roman"/>
          <w:b w:val="false"/>
          <w:i w:val="false"/>
          <w:color w:val="000000"/>
          <w:sz w:val="28"/>
        </w:rPr>
        <w:t>
      2) жақсы - осы тармақтың 1) тармақшасында көрсетілген шетел валютасындағы Қазақстан Республикасының тәуелсіз ұзақ мерзімді кредиттік рейтингісінен төмен рейтинг санатының екі деңгейінен аспайтын бір рейтинг агенттігінің шетел валютасындағы ұзақ мерзімді кредиттік рейтингісі бар банктердің резервтік аккредитивтер түріндегі, тиісті қаржы жылына республикалық немесе жергілікті бюджеттегі инвестициялық кредиттер бойынша борышкерлердің міндеттемелерін өтеу және қызмет көрсету үшін қарастырылған мүлік, ақша, құны актив бойынша (негізгі борыш және сыйақы) заемшының міндеттерінің кемінде 70 процентін жабатын төлем қабілетті (қаржы жағдайы тұрақты) заемшылардан кепілдік берілген төлемдер бойынша түскен ақша түріндегі, ал қалғаны - болашақта бизнес-жоспарға, талап ету құқығына, айналыстағы тауарлар түрінде түсетін борышкердің мүлкі және басқа да заңмен көзделген қамтамасыз ету тәсілдері;
</w:t>
      </w:r>
      <w:r>
        <w:br/>
      </w:r>
      <w:r>
        <w:rPr>
          <w:rFonts w:ascii="Times New Roman"/>
          <w:b w:val="false"/>
          <w:i w:val="false"/>
          <w:color w:val="000000"/>
          <w:sz w:val="28"/>
        </w:rPr>
        <w:t>
      3) қанағаттанарлық:
</w:t>
      </w:r>
      <w:r>
        <w:br/>
      </w:r>
      <w:r>
        <w:rPr>
          <w:rFonts w:ascii="Times New Roman"/>
          <w:b w:val="false"/>
          <w:i w:val="false"/>
          <w:color w:val="000000"/>
          <w:sz w:val="28"/>
        </w:rPr>
        <w:t>
      осы тармақтың 1) тармақшасында көрсетілген банктердің кепілдіктері немесе резервтік аккредитивтері, Қазақстан Республикасы Үкіметінің, Қазақстан Республикасының шетел валютасындағы тәуелсіз ұзақ мерзімді кредиттік рейтингінен төмен рейтинг санаты үш сатыдан аспайтын шетел валютасындағы бизнес-жоспарға сәйкес болашақта түсетін, құны актив бойынша (негізгі борыш және сыйақы бойынша) заемшы міндеттемелерінің кемінде 60 процентін жабатын, тиісті қаржы жылына мемлекеттік бюджеттердегі инвестициялық кредиттер бойынша борышкерлердің міндеттемелерін өтеуге көзделген ақша, ал қалғаны - борышкердің мүлкі түріндегі, талап ету құқығы, айналыстағы тауарлар және заңмен белгіленген басқа қамтамасыз ету тәсілдері;
</w:t>
      </w:r>
      <w:r>
        <w:br/>
      </w:r>
      <w:r>
        <w:rPr>
          <w:rFonts w:ascii="Times New Roman"/>
          <w:b w:val="false"/>
          <w:i w:val="false"/>
          <w:color w:val="000000"/>
          <w:sz w:val="28"/>
        </w:rPr>
        <w:t>
      осы тармақтың 1) тармақшасында көрсетілген банктердің кепілдіктері немесе резервтік аккредитивтері, Қазақстан Республикасы Үкіметінің, Қазақстан Республикасының шетел валютасындағы тәуелсіз ұзақ мерзімді кредиттік рейтингінен төмен рейтинг санаты төрт сатыдан аспайтын шетел валютасындағы бизнес-жоспарға сәйкес болашақта түсетін, құны актив бойынша (негізгі борыш және сыйақы бойынша) заемшы міндеттемелерінің кемінде 100 процентін жабатын, тиісті қаржы жылына мемлекеттік бюджеттердегі инвестициялық кредиттер бойынша борышкерлердің міндеттемелерін өтеуге көзделген ақша;
</w:t>
      </w:r>
      <w:r>
        <w:br/>
      </w:r>
      <w:r>
        <w:rPr>
          <w:rFonts w:ascii="Times New Roman"/>
          <w:b w:val="false"/>
          <w:i w:val="false"/>
          <w:color w:val="000000"/>
          <w:sz w:val="28"/>
        </w:rPr>
        <w:t>
      4) қанағаттанарлықсыз - құны актив бойынша (негізгі борыш және сыйақы бойынша) борышкер міндеттемесінің кемінде 50 процентін жабатын толық емес қамтамасыз ету;
</w:t>
      </w:r>
      <w:r>
        <w:br/>
      </w:r>
      <w:r>
        <w:rPr>
          <w:rFonts w:ascii="Times New Roman"/>
          <w:b w:val="false"/>
          <w:i w:val="false"/>
          <w:color w:val="000000"/>
          <w:sz w:val="28"/>
        </w:rPr>
        <w:t>
      5) қамтамасыз етусіз - бланкілік кредит не ішінара қамтамасыз етілген, мұндайда қамтамасыз ету құны актив бойынша (негізгі борыш және сыйақы бойынша) борышкер міндеттемесінің 50 процентінен азын жабады.
</w:t>
      </w:r>
      <w:r>
        <w:br/>
      </w:r>
      <w:r>
        <w:rPr>
          <w:rFonts w:ascii="Times New Roman"/>
          <w:b w:val="false"/>
          <w:i w:val="false"/>
          <w:color w:val="000000"/>
          <w:sz w:val="28"/>
        </w:rPr>
        <w:t>
      Банктің қамтамасыз ету сапасы бағалау сәтінде оны өткізу (сату) ықтималдығы жағдайында, ағымдағы сәтте қамтамасыз ету құнының әділ (рыноктық) бағалауы негізінде айқындалады.
</w:t>
      </w:r>
    </w:p>
    <w:p>
      <w:pPr>
        <w:spacing w:after="0"/>
        <w:ind w:left="0"/>
        <w:jc w:val="both"/>
      </w:pPr>
      <w:r>
        <w:rPr>
          <w:rFonts w:ascii="Times New Roman"/>
          <w:b w:val="false"/>
          <w:i w:val="false"/>
          <w:color w:val="000000"/>
          <w:sz w:val="28"/>
        </w:rPr>
        <w:t>
                                                        N 2 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Балл саны        | Активтің жіктеу | Провизия мөлшері (негізгі
</w:t>
      </w:r>
      <w:r>
        <w:br/>
      </w:r>
      <w:r>
        <w:rPr>
          <w:rFonts w:ascii="Times New Roman"/>
          <w:b w:val="false"/>
          <w:i w:val="false"/>
          <w:color w:val="000000"/>
          <w:sz w:val="28"/>
        </w:rPr>
        <w:t>
                 | санаты          | борыштың сомасынан процентпен)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1-ге дейін        Стандарттық 0
</w:t>
      </w:r>
      <w:r>
        <w:br/>
      </w:r>
      <w:r>
        <w:rPr>
          <w:rFonts w:ascii="Times New Roman"/>
          <w:b w:val="false"/>
          <w:i w:val="false"/>
          <w:color w:val="000000"/>
          <w:sz w:val="28"/>
        </w:rPr>
        <w:t>
(қоса алғанда)
</w:t>
      </w:r>
      <w:r>
        <w:br/>
      </w:r>
      <w:r>
        <w:rPr>
          <w:rFonts w:ascii="Times New Roman"/>
          <w:b w:val="false"/>
          <w:i w:val="false"/>
          <w:color w:val="000000"/>
          <w:sz w:val="28"/>
        </w:rPr>
        <w:t>
                  Күмәнді
</w:t>
      </w:r>
      <w:r>
        <w:br/>
      </w:r>
      <w:r>
        <w:rPr>
          <w:rFonts w:ascii="Times New Roman"/>
          <w:b w:val="false"/>
          <w:i w:val="false"/>
          <w:color w:val="000000"/>
          <w:sz w:val="28"/>
        </w:rPr>
        <w:t>
                  1-санат           5 процент - төлемді уақтылы
</w:t>
      </w:r>
      <w:r>
        <w:br/>
      </w:r>
      <w:r>
        <w:rPr>
          <w:rFonts w:ascii="Times New Roman"/>
          <w:b w:val="false"/>
          <w:i w:val="false"/>
          <w:color w:val="000000"/>
          <w:sz w:val="28"/>
        </w:rPr>
        <w:t>
                                    және толық төлеген кезде
</w:t>
      </w:r>
      <w:r>
        <w:br/>
      </w:r>
      <w:r>
        <w:rPr>
          <w:rFonts w:ascii="Times New Roman"/>
          <w:b w:val="false"/>
          <w:i w:val="false"/>
          <w:color w:val="000000"/>
          <w:sz w:val="28"/>
        </w:rPr>
        <w:t>
                  2-санат           10 процент - төлемді
</w:t>
      </w:r>
      <w:r>
        <w:br/>
      </w:r>
      <w:r>
        <w:rPr>
          <w:rFonts w:ascii="Times New Roman"/>
          <w:b w:val="false"/>
          <w:i w:val="false"/>
          <w:color w:val="000000"/>
          <w:sz w:val="28"/>
        </w:rPr>
        <w:t>
                                    кешіктірген немесе толық
</w:t>
      </w:r>
      <w:r>
        <w:br/>
      </w:r>
      <w:r>
        <w:rPr>
          <w:rFonts w:ascii="Times New Roman"/>
          <w:b w:val="false"/>
          <w:i w:val="false"/>
          <w:color w:val="000000"/>
          <w:sz w:val="28"/>
        </w:rPr>
        <w:t>
                                    төлемеген кезде
</w:t>
      </w:r>
      <w:r>
        <w:br/>
      </w:r>
      <w:r>
        <w:rPr>
          <w:rFonts w:ascii="Times New Roman"/>
          <w:b w:val="false"/>
          <w:i w:val="false"/>
          <w:color w:val="000000"/>
          <w:sz w:val="28"/>
        </w:rPr>
        <w:t>
2-ден 3-ке дейін  3-санат           20 процент - төлемді уақтылы
</w:t>
      </w:r>
      <w:r>
        <w:br/>
      </w:r>
      <w:r>
        <w:rPr>
          <w:rFonts w:ascii="Times New Roman"/>
          <w:b w:val="false"/>
          <w:i w:val="false"/>
          <w:color w:val="000000"/>
          <w:sz w:val="28"/>
        </w:rPr>
        <w:t>
(қоса алғанда)                      және толық төлеген кезде
</w:t>
      </w:r>
      <w:r>
        <w:br/>
      </w:r>
      <w:r>
        <w:rPr>
          <w:rFonts w:ascii="Times New Roman"/>
          <w:b w:val="false"/>
          <w:i w:val="false"/>
          <w:color w:val="000000"/>
          <w:sz w:val="28"/>
        </w:rPr>
        <w:t>
                  4-санат           25 процент - төлемді
</w:t>
      </w:r>
      <w:r>
        <w:br/>
      </w:r>
      <w:r>
        <w:rPr>
          <w:rFonts w:ascii="Times New Roman"/>
          <w:b w:val="false"/>
          <w:i w:val="false"/>
          <w:color w:val="000000"/>
          <w:sz w:val="28"/>
        </w:rPr>
        <w:t>
                                    кешіктірген немесе толық
</w:t>
      </w:r>
      <w:r>
        <w:br/>
      </w:r>
      <w:r>
        <w:rPr>
          <w:rFonts w:ascii="Times New Roman"/>
          <w:b w:val="false"/>
          <w:i w:val="false"/>
          <w:color w:val="000000"/>
          <w:sz w:val="28"/>
        </w:rPr>
        <w:t>
                                    төлемеген кезде
</w:t>
      </w:r>
      <w:r>
        <w:br/>
      </w:r>
      <w:r>
        <w:rPr>
          <w:rFonts w:ascii="Times New Roman"/>
          <w:b w:val="false"/>
          <w:i w:val="false"/>
          <w:color w:val="000000"/>
          <w:sz w:val="28"/>
        </w:rPr>
        <w:t>
3-тен 4-ке дейін  5-санат           50 процент - барлық жағдайларда
</w:t>
      </w:r>
      <w:r>
        <w:br/>
      </w:r>
      <w:r>
        <w:rPr>
          <w:rFonts w:ascii="Times New Roman"/>
          <w:b w:val="false"/>
          <w:i w:val="false"/>
          <w:color w:val="000000"/>
          <w:sz w:val="28"/>
        </w:rPr>
        <w:t>
(қоса алғанда)
</w:t>
      </w:r>
      <w:r>
        <w:br/>
      </w:r>
      <w:r>
        <w:rPr>
          <w:rFonts w:ascii="Times New Roman"/>
          <w:b w:val="false"/>
          <w:i w:val="false"/>
          <w:color w:val="000000"/>
          <w:sz w:val="28"/>
        </w:rPr>
        <w:t>
4 және одан       Үмітсіз           100 процент - барлық жағдайларда
</w:t>
      </w:r>
      <w:r>
        <w:br/>
      </w:r>
      <w:r>
        <w:rPr>
          <w:rFonts w:ascii="Times New Roman"/>
          <w:b w:val="false"/>
          <w:i w:val="false"/>
          <w:color w:val="000000"/>
          <w:sz w:val="28"/>
        </w:rPr>
        <w:t>
да көп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сондай-ақ екінші деңгейдегі банктерге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