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b56b" w14:textId="dd1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министрлігінде N 1168 тіркелген Қазақстан Республикасы Білім және ғылым министрінің "Үздік ғылыми зерттеулер үшін сыйлықтар беру және жас ғалымдарға үздік ғылыми жұмыстары үшін сыйлықтар берудің тәртібі жөніндегі ережелерді бекіту туралы" 2000 жылғы 27 мамырдағы N 500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2003 жылғы 22 қыркүйектегі N 631 бұйрығы. Қазақстан Республикасының Әділет министрлігінде 2003 жылғы 20 қазанда тіркелді. Тіркеу N 2532 Күші жойылды - Қазақстан Республикасы Білім және ғылым министрінің 2011 жылғы 21 желтоқсандағы N 536 бұйрығымен</w:t>
      </w:r>
    </w:p>
    <w:p>
      <w:pPr>
        <w:spacing w:after="0"/>
        <w:ind w:left="0"/>
        <w:jc w:val="both"/>
      </w:pPr>
      <w:r>
        <w:rPr>
          <w:rFonts w:ascii="Times New Roman"/>
          <w:b w:val="false"/>
          <w:i w:val="false"/>
          <w:color w:val="ff0000"/>
          <w:sz w:val="28"/>
        </w:rPr>
        <w:t xml:space="preserve">      Ескерту. Бұйрықтың күші жойылды - ҚР-ның Білім және ғылым министрінің 2011.12.21 </w:t>
      </w:r>
      <w:r>
        <w:rPr>
          <w:rFonts w:ascii="Times New Roman"/>
          <w:b w:val="false"/>
          <w:i w:val="false"/>
          <w:color w:val="ff0000"/>
          <w:sz w:val="28"/>
        </w:rPr>
        <w:t>N 536</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Үкіметінің "Қазақстан Республикасы Үкіметінің 2000 жылғы 10 мамырдағы </w:t>
      </w:r>
      <w:r>
        <w:rPr>
          <w:rFonts w:ascii="Times New Roman"/>
          <w:b w:val="false"/>
          <w:i w:val="false"/>
          <w:color w:val="000000"/>
          <w:sz w:val="28"/>
        </w:rPr>
        <w:t xml:space="preserve">N 685 </w:t>
      </w:r>
      <w:r>
        <w:rPr>
          <w:rFonts w:ascii="Times New Roman"/>
          <w:b w:val="false"/>
          <w:i w:val="false"/>
          <w:color w:val="000000"/>
          <w:sz w:val="28"/>
        </w:rPr>
        <w:t>және 2002 жылғы 22 мамырдағы N 550 қаулыларына өзгеріс пен толықтыру енгізу туралы" 2002 жылғы 23 желтоқсандағы N 1344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1-тармағына сәйкес Бұйырамын: </w:t>
      </w:r>
    </w:p>
    <w:bookmarkStart w:name="z2" w:id="0"/>
    <w:p>
      <w:pPr>
        <w:spacing w:after="0"/>
        <w:ind w:left="0"/>
        <w:jc w:val="both"/>
      </w:pPr>
      <w:r>
        <w:rPr>
          <w:rFonts w:ascii="Times New Roman"/>
          <w:b w:val="false"/>
          <w:i w:val="false"/>
          <w:color w:val="000000"/>
          <w:sz w:val="28"/>
        </w:rPr>
        <w:t>
      1. Қазақстан Республикасы Білім және ғылым министрінің "Үздік ғылыми зерттеулер үшін сыйлықтар беру және жас ғалымдарға үздік ғылыми жұмыстары үшін сыйлықтар берудің тәртібі жөніндегі ережелерді бекіту туралы" 2000 жылғы 27 мамырдағы N 500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Әділет министрлігінде N 1168 тіркелген, өзгерістер Қазақстан Республикасы Білім және ғылым министрінің 2001 жылғы 27 қыркүйектегі N 761 бұйрығымен енгізілген - тіркеу N 1668)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1-қосымшада: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Осы Ереженің 2-тармағының 1), 2) тармақшаларында айтылған сыйлықтарды тағайындауды Қазақстан Республикасының Ұлттық ғылым академиясы (бұдан әрі - Ұлттық ғылым академиясы), ал 3), 4) тармақшаларында айтылған сыйлықтарды - Қазақстан Республикасының Білім және ғылым министрлігі (бұдан әрі - Министрлік) жүзеге асырады."; </w:t>
      </w:r>
    </w:p>
    <w:bookmarkEnd w:id="1"/>
    <w:bookmarkStart w:name="z4" w:id="2"/>
    <w:p>
      <w:pPr>
        <w:spacing w:after="0"/>
        <w:ind w:left="0"/>
        <w:jc w:val="both"/>
      </w:pPr>
      <w:r>
        <w:rPr>
          <w:rFonts w:ascii="Times New Roman"/>
          <w:b w:val="false"/>
          <w:i w:val="false"/>
          <w:color w:val="000000"/>
          <w:sz w:val="28"/>
        </w:rPr>
        <w:t xml:space="preserve">
      6-тармақта "Қазақстан Республикасы Білім және ғылым министрлігі (бұдан әрі - Министрлік)" деген сөздер "Министрліктің" деген сөзбен ауыстырылсын; </w:t>
      </w:r>
    </w:p>
    <w:bookmarkEnd w:id="2"/>
    <w:bookmarkStart w:name="z5" w:id="3"/>
    <w:p>
      <w:pPr>
        <w:spacing w:after="0"/>
        <w:ind w:left="0"/>
        <w:jc w:val="both"/>
      </w:pPr>
      <w:r>
        <w:rPr>
          <w:rFonts w:ascii="Times New Roman"/>
          <w:b w:val="false"/>
          <w:i w:val="false"/>
          <w:color w:val="000000"/>
          <w:sz w:val="28"/>
        </w:rPr>
        <w:t xml:space="preserve">
      12-тармақ мынадай мазмұнда жазылсын: </w:t>
      </w:r>
      <w:r>
        <w:br/>
      </w:r>
      <w:r>
        <w:rPr>
          <w:rFonts w:ascii="Times New Roman"/>
          <w:b w:val="false"/>
          <w:i w:val="false"/>
          <w:color w:val="000000"/>
          <w:sz w:val="28"/>
        </w:rPr>
        <w:t xml:space="preserve">
      "12. Сыйлық алуға ұсынылған материалдар осы ереженің 2-1-тармағына сәйкес Министрліктің Ғылым департаментіне (бұдан әрі - Департамент), Ұлттық ғылым академиясына, конкурс туралы хабарландыруға сәйкес ұсынылады. Конкурстық құжаттар тапсыру орнында тіркеледі және қабылдау мерзімі аяқталған соң қарау үшін Конкурстық комиссияға беріледі."; </w:t>
      </w:r>
    </w:p>
    <w:bookmarkEnd w:id="3"/>
    <w:bookmarkStart w:name="z6" w:id="4"/>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"14. Конкурстық материалдарды қарау және сыйлықтарды тағайындау мәселесі жөніндегі ұсынымдық шешімдерді дайындау үшін Қазақстан Республикасы Білім және ғылым министрінің және Ұлттық ғылым академиясы президентінің бұйрықтарымен Конкурстық комиссиялар құрылады.";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"Конкурстық комиссияларды төрағалар - Білім және ғылым министрі және Ұлттық ғылым академиясының президенті басқарады"; </w:t>
      </w:r>
    </w:p>
    <w:bookmarkEnd w:id="4"/>
    <w:bookmarkStart w:name="z7" w:id="5"/>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үшінші және төртінші абзацтар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"Секциялардың, Қазақ білім беру академиясының ұсынымдық шешімдері Конкурстық комиссияға беріледі."; </w:t>
      </w:r>
    </w:p>
    <w:bookmarkEnd w:id="5"/>
    <w:bookmarkStart w:name="z8" w:id="6"/>
    <w:p>
      <w:pPr>
        <w:spacing w:after="0"/>
        <w:ind w:left="0"/>
        <w:jc w:val="both"/>
      </w:pPr>
      <w:r>
        <w:rPr>
          <w:rFonts w:ascii="Times New Roman"/>
          <w:b w:val="false"/>
          <w:i w:val="false"/>
          <w:color w:val="000000"/>
          <w:sz w:val="28"/>
        </w:rPr>
        <w:t xml:space="preserve">
      18-тармақта "Ұлттық ғылым академиясының, Академиялық орталықтың"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22-тармақ мынадай мазмұнда жазылсын: </w:t>
      </w:r>
      <w:r>
        <w:br/>
      </w:r>
      <w:r>
        <w:rPr>
          <w:rFonts w:ascii="Times New Roman"/>
          <w:b w:val="false"/>
          <w:i w:val="false"/>
          <w:color w:val="000000"/>
          <w:sz w:val="28"/>
        </w:rPr>
        <w:t xml:space="preserve">
      "22. Конкурстық комиссия осы Ереженің 2-1-тармағына сәйкес Департаментке, Ұлттық ғылым академиясына мынадай материалдар ұсынады: Конкурстық комиссияның хаттамасын, дауыс берген бюллетеньдер салынған Конкурстық комиссияның мүшелері қол қойып жабылған конверт, секциялардың, Қазақ білім академиясының сыйлықтар беруге ұсынылған жұмыстар бойынша тиісті қорытындылары, сондай-ақ осы Ереженің 9-тармағына сәйкес құжаттар."; </w:t>
      </w:r>
    </w:p>
    <w:bookmarkEnd w:id="7"/>
    <w:bookmarkStart w:name="z10" w:id="8"/>
    <w:p>
      <w:pPr>
        <w:spacing w:after="0"/>
        <w:ind w:left="0"/>
        <w:jc w:val="both"/>
      </w:pPr>
      <w:r>
        <w:rPr>
          <w:rFonts w:ascii="Times New Roman"/>
          <w:b w:val="false"/>
          <w:i w:val="false"/>
          <w:color w:val="000000"/>
          <w:sz w:val="28"/>
        </w:rPr>
        <w:t xml:space="preserve">
      23-тармақ мынадай мазмұнда жазылсын: </w:t>
      </w:r>
      <w:r>
        <w:br/>
      </w:r>
      <w:r>
        <w:rPr>
          <w:rFonts w:ascii="Times New Roman"/>
          <w:b w:val="false"/>
          <w:i w:val="false"/>
          <w:color w:val="000000"/>
          <w:sz w:val="28"/>
        </w:rPr>
        <w:t xml:space="preserve">
      "23. Департамент, Ұлттық ғылым академиясы сыйлықтар беруге ұсынылған жұмыстарды тиісті шешімдердің жобаларымен бірге Қазақстан Республикасы Білім және ғылым министрінің бұйрығымен бекітуге ұсынады."; </w:t>
      </w:r>
    </w:p>
    <w:bookmarkEnd w:id="8"/>
    <w:bookmarkStart w:name="z11" w:id="9"/>
    <w:p>
      <w:pPr>
        <w:spacing w:after="0"/>
        <w:ind w:left="0"/>
        <w:jc w:val="both"/>
      </w:pPr>
      <w:r>
        <w:rPr>
          <w:rFonts w:ascii="Times New Roman"/>
          <w:b w:val="false"/>
          <w:i w:val="false"/>
          <w:color w:val="000000"/>
          <w:sz w:val="28"/>
        </w:rPr>
        <w:t xml:space="preserve">
      26-тармақ "Министрі" деген сөзден кейін "және Қазақстан Республикасы Ұлттық ғылым академиясы президенті"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2-қосымшада: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Сыйлық алу конкурсына ұсынылған материалдар ҚР Ұлттық ғылым академиясына (бұдан әрі - Ұлттық ғылым академиясы) тапсырылады, онда конкурс құжаттары тіркеледі және қабылдау мерзімі аяқталған соң, қарау үшін Конкурстық комиссияға жіберіледі."; </w:t>
      </w:r>
    </w:p>
    <w:bookmarkEnd w:id="10"/>
    <w:bookmarkStart w:name="z13" w:id="11"/>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бірінші абзацта "Министрліктің" деген сөз "Ұлттық ғылым академиясы президентінің" деген сөздермен ауыстырылсын; </w:t>
      </w:r>
      <w:r>
        <w:br/>
      </w:r>
      <w:r>
        <w:rPr>
          <w:rFonts w:ascii="Times New Roman"/>
          <w:b w:val="false"/>
          <w:i w:val="false"/>
          <w:color w:val="000000"/>
          <w:sz w:val="28"/>
        </w:rPr>
        <w:t xml:space="preserve">
      үшінші абзацта "Қазақстан Республикасы Білім және ғылым вице-министрі" деген сөздер "Ұлттық ғылым академиясының вице-президенті"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үшінші абзацта "жұмыстарды" деген сөзден кейін "Ұлттық ғылым академиясының ғылым бөлімдеріне" деген сөздермен толықтырылсын, бұдан әрі мәтін бойынша; </w:t>
      </w:r>
    </w:p>
    <w:bookmarkEnd w:id="12"/>
    <w:bookmarkStart w:name="z15" w:id="13"/>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"Конкурстық комиссия конкурс талаптарына сәйкес материалдарды жұмыстардың ғылыми маңыздылығын бағалау үшін секцияларға жіберіледі";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"Секциялардың ұсынымдық шешімдері Конкурстық комиссияға беріледі."; </w:t>
      </w:r>
    </w:p>
    <w:bookmarkEnd w:id="13"/>
    <w:bookmarkStart w:name="z16" w:id="14"/>
    <w:p>
      <w:pPr>
        <w:spacing w:after="0"/>
        <w:ind w:left="0"/>
        <w:jc w:val="both"/>
      </w:pPr>
      <w:r>
        <w:rPr>
          <w:rFonts w:ascii="Times New Roman"/>
          <w:b w:val="false"/>
          <w:i w:val="false"/>
          <w:color w:val="000000"/>
          <w:sz w:val="28"/>
        </w:rPr>
        <w:t xml:space="preserve">
      18-тармақтағы "және Ұлттық ғылым академиясының" деген сөздер алынып тасталсын; </w:t>
      </w:r>
    </w:p>
    <w:bookmarkEnd w:id="14"/>
    <w:bookmarkStart w:name="z17" w:id="15"/>
    <w:p>
      <w:pPr>
        <w:spacing w:after="0"/>
        <w:ind w:left="0"/>
        <w:jc w:val="both"/>
      </w:pPr>
      <w:r>
        <w:rPr>
          <w:rFonts w:ascii="Times New Roman"/>
          <w:b w:val="false"/>
          <w:i w:val="false"/>
          <w:color w:val="000000"/>
          <w:sz w:val="28"/>
        </w:rPr>
        <w:t xml:space="preserve">
      22-тармақтағы "Департаментке" деген сөз "Ұлттық ғылым академиясына" деген сөздермен ауыстырылсын, "және Ұлттық ғылым академиясының" деген сөздер алынып тасталсын; </w:t>
      </w:r>
    </w:p>
    <w:bookmarkEnd w:id="15"/>
    <w:bookmarkStart w:name="z18" w:id="16"/>
    <w:p>
      <w:pPr>
        <w:spacing w:after="0"/>
        <w:ind w:left="0"/>
        <w:jc w:val="both"/>
      </w:pPr>
      <w:r>
        <w:rPr>
          <w:rFonts w:ascii="Times New Roman"/>
          <w:b w:val="false"/>
          <w:i w:val="false"/>
          <w:color w:val="000000"/>
          <w:sz w:val="28"/>
        </w:rPr>
        <w:t xml:space="preserve">
      23-тармақ мынадай мазмұнда жазылсын: </w:t>
      </w:r>
      <w:r>
        <w:br/>
      </w:r>
      <w:r>
        <w:rPr>
          <w:rFonts w:ascii="Times New Roman"/>
          <w:b w:val="false"/>
          <w:i w:val="false"/>
          <w:color w:val="000000"/>
          <w:sz w:val="28"/>
        </w:rPr>
        <w:t xml:space="preserve">
      "Ұлттық ғылым академиясы сыйлықтар беруге ұсынылған жұмыстарды тиісті шешімдердің жобаларымен бірге министрдің бұйрығымен бекітуге ұсынады."; </w:t>
      </w:r>
      <w:r>
        <w:br/>
      </w:r>
      <w:r>
        <w:rPr>
          <w:rFonts w:ascii="Times New Roman"/>
          <w:b w:val="false"/>
          <w:i w:val="false"/>
          <w:color w:val="000000"/>
          <w:sz w:val="28"/>
        </w:rPr>
        <w:t xml:space="preserve">
      және мынадай мазмұндағы екінші абзацпен толықтырылсын: </w:t>
      </w:r>
      <w:r>
        <w:br/>
      </w:r>
      <w:r>
        <w:rPr>
          <w:rFonts w:ascii="Times New Roman"/>
          <w:b w:val="false"/>
          <w:i w:val="false"/>
          <w:color w:val="000000"/>
          <w:sz w:val="28"/>
        </w:rPr>
        <w:t xml:space="preserve">
      "Сыйлықтар жаратылыстану және гуманитарлық ғылымдар саласындағы үздік жұмыстары үшін жас ғалымдарға Ұлттық ғылым академиясының Жалпы жиналысында тапсырылады"; </w:t>
      </w:r>
    </w:p>
    <w:bookmarkEnd w:id="16"/>
    <w:bookmarkStart w:name="z19" w:id="17"/>
    <w:p>
      <w:pPr>
        <w:spacing w:after="0"/>
        <w:ind w:left="0"/>
        <w:jc w:val="both"/>
      </w:pPr>
      <w:r>
        <w:rPr>
          <w:rFonts w:ascii="Times New Roman"/>
          <w:b w:val="false"/>
          <w:i w:val="false"/>
          <w:color w:val="000000"/>
          <w:sz w:val="28"/>
        </w:rPr>
        <w:t xml:space="preserve">
      26-тармақтағы "Қазақстан Республикасының Білім және ғылым министрі" деген сөздер "Ұлттық ғылым академиясының президенті"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2. Ғылым департаменті (В.В.Могильный) осы бұйрықты заңнамада белгіленген тәртіппен мемлекеттік тіркеуді қамтамасыз етсін. </w:t>
      </w:r>
    </w:p>
    <w:bookmarkEnd w:id="18"/>
    <w:bookmarkStart w:name="z21" w:id="19"/>
    <w:p>
      <w:pPr>
        <w:spacing w:after="0"/>
        <w:ind w:left="0"/>
        <w:jc w:val="both"/>
      </w:pPr>
      <w:r>
        <w:rPr>
          <w:rFonts w:ascii="Times New Roman"/>
          <w:b w:val="false"/>
          <w:i w:val="false"/>
          <w:color w:val="000000"/>
          <w:sz w:val="28"/>
        </w:rPr>
        <w:t xml:space="preserve">
      3. Осы бұйрық мемлекеттік тіркеуден өткен күнінен бастап күшіне енеді. </w:t>
      </w:r>
    </w:p>
    <w:bookmarkEnd w:id="19"/>
    <w:bookmarkStart w:name="z22" w:id="20"/>
    <w:p>
      <w:pPr>
        <w:spacing w:after="0"/>
        <w:ind w:left="0"/>
        <w:jc w:val="both"/>
      </w:pPr>
      <w:r>
        <w:rPr>
          <w:rFonts w:ascii="Times New Roman"/>
          <w:b w:val="false"/>
          <w:i w:val="false"/>
          <w:color w:val="000000"/>
          <w:sz w:val="28"/>
        </w:rPr>
        <w:t xml:space="preserve">
      4. Осы бұйрықтың орындалуын бақылау білім және ғылым вице-министрі Н.С.Бектұрғановқа жүктелсін. </w:t>
      </w:r>
    </w:p>
    <w:bookmarkEnd w:id="20"/>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