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b90" w14:textId="5566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кәсіби қызмет түрлерін қоса атқару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27 қазандағы N 379 қаулысы. Қазақстан Республикасының Әділет министрлігінде 2003 жылғы 28 қарашада тіркелді. Тіркеу N 2583. Күші жойылды - Қазақстан Республикасы Ұлттық Банкі Басқармасының 2012 жылғы 26 наурыздағы № 120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45-бабы 4-тармағының екінші абзацына сәйкес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Бағалы қағаздар рыногында кәсіби қызметтердің мынадай түрлерін қоса атқаруға рұқсат етіледі деп айқындалсын: </w:t>
      </w:r>
      <w:r>
        <w:br/>
      </w:r>
      <w:r>
        <w:rPr>
          <w:rFonts w:ascii="Times New Roman"/>
          <w:b w:val="false"/>
          <w:i w:val="false"/>
          <w:color w:val="000000"/>
          <w:sz w:val="28"/>
        </w:rPr>
        <w:t xml:space="preserve">
     1) брокерлік және/немесе дилерлік - кастодиандық қызметпен, инвестициялық портфельді басқару жөніндегі қызметпен, сондай-ақ Ұлттық почта және банктердің операторы үшін трансфер-агенттік қызметпен; </w:t>
      </w:r>
      <w:r>
        <w:br/>
      </w:r>
      <w:r>
        <w:rPr>
          <w:rFonts w:ascii="Times New Roman"/>
          <w:b w:val="false"/>
          <w:i w:val="false"/>
          <w:color w:val="000000"/>
          <w:sz w:val="28"/>
        </w:rPr>
        <w:t xml:space="preserve">
     2) бағалы қағаздар ұстаушылар тізілімдерінің жүйесін жүргізу жөніндегі - трансфер-агенттік қызметпен; </w:t>
      </w:r>
      <w:r>
        <w:br/>
      </w:r>
      <w:r>
        <w:rPr>
          <w:rFonts w:ascii="Times New Roman"/>
          <w:b w:val="false"/>
          <w:i w:val="false"/>
          <w:color w:val="000000"/>
          <w:sz w:val="28"/>
        </w:rPr>
        <w:t xml:space="preserve">
     3) инвестициялық портфельді басқару жөніндегі - брокерлік және/немесе дилерлік қызмет; </w:t>
      </w:r>
      <w:r>
        <w:br/>
      </w:r>
      <w:r>
        <w:rPr>
          <w:rFonts w:ascii="Times New Roman"/>
          <w:b w:val="false"/>
          <w:i w:val="false"/>
          <w:color w:val="000000"/>
          <w:sz w:val="28"/>
        </w:rPr>
        <w:t xml:space="preserve">
     4) зейнетақы активтерін инвестициялық басқару жөніндегі - зейнетақы активтерін инвестициялық басқару жөніндегі қызметті жинақтаушы зейнетақы қорлары дербес жүзеге асыратын жағдайларды қоспағанда, инвестициялық портфельді басқару жөніндегі қызметпен, сондай-ақ брокерлік және/немесе дилерлік қызметпен клиенттердің шоттарын жүргізу құқығынсыз; </w:t>
      </w:r>
      <w:r>
        <w:br/>
      </w:r>
      <w:r>
        <w:rPr>
          <w:rFonts w:ascii="Times New Roman"/>
          <w:b w:val="false"/>
          <w:i w:val="false"/>
          <w:color w:val="000000"/>
          <w:sz w:val="28"/>
        </w:rPr>
        <w:t xml:space="preserve">
     5) кастодиандық - брокерлік және/немесе дилерлік қызмет; </w:t>
      </w:r>
      <w:r>
        <w:br/>
      </w:r>
      <w:r>
        <w:rPr>
          <w:rFonts w:ascii="Times New Roman"/>
          <w:b w:val="false"/>
          <w:i w:val="false"/>
          <w:color w:val="000000"/>
          <w:sz w:val="28"/>
        </w:rPr>
        <w:t xml:space="preserve">
     6) депозитарлық - бағалы қағаздар ұстаушылар тізілімдерінің жүйесін жүргізу жөніндегі қызметпен.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Қаржы нарығын және қаржы ұйымдарын реттеу мен қадағалау жөніндегі агенттігі Басқармасының 2004 жылғы 27 желтоқсандағы  </w:t>
      </w:r>
      <w:r>
        <w:rPr>
          <w:rFonts w:ascii="Times New Roman"/>
          <w:b w:val="false"/>
          <w:i w:val="false"/>
          <w:color w:val="000000"/>
          <w:sz w:val="28"/>
        </w:rPr>
        <w:t xml:space="preserve">N 396 </w:t>
      </w:r>
      <w:r>
        <w:rPr>
          <w:rFonts w:ascii="Times New Roman"/>
          <w:b w:val="false"/>
          <w:i w:val="false"/>
          <w:color w:val="000000"/>
          <w:sz w:val="28"/>
        </w:rPr>
        <w:t xml:space="preserve">,  </w:t>
      </w:r>
      <w:r>
        <w:rPr>
          <w:rFonts w:ascii="Times New Roman"/>
          <w:b w:val="false"/>
          <w:i w:val="false"/>
          <w:color w:val="ff0000"/>
          <w:sz w:val="28"/>
        </w:rPr>
        <w:t xml:space="preserve">2005 жылғы 27 тамыздағы  </w:t>
      </w:r>
      <w:r>
        <w:rPr>
          <w:rFonts w:ascii="Times New Roman"/>
          <w:b w:val="false"/>
          <w:i w:val="false"/>
          <w:color w:val="000000"/>
          <w:sz w:val="28"/>
        </w:rPr>
        <w:t xml:space="preserve">N 278 </w:t>
      </w:r>
      <w:r>
        <w:rPr>
          <w:rFonts w:ascii="Times New Roman"/>
          <w:b w:val="false"/>
          <w:i w:val="false"/>
          <w:color w:val="ff0000"/>
          <w:sz w:val="28"/>
        </w:rPr>
        <w:t xml:space="preserve">, 2007 жылғы 23 ақпандағы  </w:t>
      </w:r>
      <w:r>
        <w:rPr>
          <w:rFonts w:ascii="Times New Roman"/>
          <w:b w:val="false"/>
          <w:i w:val="false"/>
          <w:color w:val="000000"/>
          <w:sz w:val="28"/>
        </w:rPr>
        <w:t xml:space="preserve">N 45 </w:t>
      </w:r>
      <w:r>
        <w:rPr>
          <w:rFonts w:ascii="Times New Roman"/>
          <w:b w:val="false"/>
          <w:i w:val="false"/>
          <w:color w:val="ff0000"/>
          <w:sz w:val="28"/>
        </w:rPr>
        <w:t xml:space="preserve">, 2007.06.25. N  </w:t>
      </w:r>
      <w:r>
        <w:rPr>
          <w:rFonts w:ascii="Times New Roman"/>
          <w:b w:val="false"/>
          <w:i w:val="false"/>
          <w:color w:val="000000"/>
          <w:sz w:val="28"/>
        </w:rPr>
        <w:t xml:space="preserve">174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қаулыларымен </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Қаржы нарығын және қаржы ұйымдарын реттеу мен қадағалау жөніндегі агенттігі Басқармасының 2007.09.24.  </w:t>
      </w:r>
      <w:r>
        <w:rPr>
          <w:rFonts w:ascii="Times New Roman"/>
          <w:b w:val="false"/>
          <w:i w:val="false"/>
          <w:color w:val="000000"/>
          <w:sz w:val="28"/>
        </w:rPr>
        <w:t xml:space="preserve">N 238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bookmarkEnd w:id="3"/>
    <w:bookmarkStart w:name="z4" w:id="4"/>
    <w:p>
      <w:pPr>
        <w:spacing w:after="0"/>
        <w:ind w:left="0"/>
        <w:jc w:val="both"/>
      </w:pPr>
      <w:r>
        <w:rPr>
          <w:rFonts w:ascii="Times New Roman"/>
          <w:b w:val="false"/>
          <w:i w:val="false"/>
          <w:color w:val="000000"/>
          <w:sz w:val="28"/>
        </w:rPr>
        <w:t>
      3. Осы қаулы күшіне енген күннен бастап Қазақстан Республикасының Ұлттық Банкі Басқармасының "Бағалы қағаздар рыногында кәсіби қызмет түрлерін қоса атқару туралы" 2003 жылғы 21 сәуірдегі N 133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2003 жылғы 21 мамырда N 2302 тіркелген, 2003 жылғы маусымда "Вестник Национального Банка Казахстана" журналының N 11 жарияланған) күші жойылды деп танылсын. </w:t>
      </w:r>
    </w:p>
    <w:bookmarkEnd w:id="4"/>
    <w:bookmarkStart w:name="z5" w:id="5"/>
    <w:p>
      <w:pPr>
        <w:spacing w:after="0"/>
        <w:ind w:left="0"/>
        <w:jc w:val="both"/>
      </w:pPr>
      <w:r>
        <w:rPr>
          <w:rFonts w:ascii="Times New Roman"/>
          <w:b w:val="false"/>
          <w:i w:val="false"/>
          <w:color w:val="000000"/>
          <w:sz w:val="28"/>
        </w:rPr>
        <w:t xml:space="preserve">
     4.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төрт күндік мерзімде осы қаулыны Қазақстан Республикасының Ұлттық Банкі орталық аппаратының мүдделі бөлімшелеріне, бағалы қағаздар рыногында брокерлік және дилерлік қызметті және бағалы қағаздар ұстаушылардың тізілімін жүргізу жөніндегі қызметті жүзеге асыратын, бағалы қағаздармен сауда-саттықты ұйымдастырушының және "Қазақстан Тізілім ұстаушылар Қауымдастығы" заңды тұлғалар бірлестігінің мүшелері болып табылмайтын ұйымдарға, сондай-ақ сауда-саттық ұйымдастырушыға, орталық депозитарийге, бағалы қағаздар рыногында кастодиандық қызметті жүзеге асыратын ұйымдарға, жинақтаушы зейнетақы қорларына, "Қазақстан Тізілім ұстаушылар Қауымдастығы" заңды тұлғалар бірлестігіне, "Активтерді Басқарушылар Қауымдастығы" Қауымдастық нысанындағы заңды тұлғалар бірлестігіне және "Қазақстан қаржыгерлерінің қауымдастығы" Қауымдастық нысанындағы заңды тұлғалар бірлестігіне жіберсін. </w:t>
      </w:r>
    </w:p>
    <w:bookmarkEnd w:id="5"/>
    <w:bookmarkStart w:name="z6" w:id="6"/>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жариялауды қамтамасыз етсін. </w:t>
      </w:r>
    </w:p>
    <w:bookmarkEnd w:id="6"/>
    <w:bookmarkStart w:name="z7" w:id="7"/>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Ә.Ғ.Сәйденовке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