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7af6" w14:textId="0467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855 тіркелген Қазақстан Республикасының Ұлттық Банкі Басқармасының "Банктік қызметке аудит жүргізу туралы есеп беруге және банктік қызметке аудит жүргізуге өкілеттік берілген аудитордың, аудиторлық ұйымдардың қорытындысына қойылатын талаптар туралы ережені бекіту жөнінде" 1999 жылғы 18 маусымдағы N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26 желтоқсандағы N 454 қаулысы. Қазақстан Республикасының Әділет министрлігінде 2003 жылғы 31 желтоқсанда тіркелді. Тіркеу N 2668. Қаулының күші жойылды - ҚР Қаржы нарығын және қаржы ұйымдарын реттеу мен қадағалау агенттігі Басқармасының 2006 жылғы 27 қазандағы N 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  N 229 </w:t>
      </w:r>
      <w:r>
        <w:rPr>
          <w:rFonts w:ascii="Times New Roman"/>
          <w:b w:val="false"/>
          <w:i/>
          <w:color w:val="8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заңдарын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"Банктік қызметке аудит жүргізу туралы есеп беруге және банктік қызметке аудит жүргізуге өкілеттік берілген аудитордың, аудиторлық ұйымдардың қорытындысына қойылатын талаптар туралы ережені бекіту жөнінде" 1999 жылғы 18 маусымдағы N 129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855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19 шілдеде және 2001 жылғы 1 тамызда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Банктік қызметке аудит жүргізу туралы есеп беруге және банктік қызметке аудит жүргізуге өкілеттік берілген аудитордың, аудиторлық ұйымдардың қорытындысына қойылатын талаптар туралы ережеде: </w:t>
      </w:r>
      <w:r>
        <w:br/>
      </w:r>
      <w:r>
        <w:rPr>
          <w:rFonts w:ascii="Times New Roman"/>
          <w:b w:val="false"/>
          <w:i w:val="false"/>
          <w:color w:val="000000"/>
          <w:sz w:val="28"/>
        </w:rPr>
        <w:t xml:space="preserve">
      2-тармақтың 2) тармақшасындағы "Қазақстан Республикасы Ұлттық Банкінің" деген сөздер "қаржы рыногын және қаржылық ұйымдарды реттеу мен қадағалау жөніндегі уәкілетті органның (бұдан әрі - уәкілетті орган)" деген сөздермен ауыстырылсын; </w:t>
      </w:r>
      <w:r>
        <w:br/>
      </w:r>
      <w:r>
        <w:rPr>
          <w:rFonts w:ascii="Times New Roman"/>
          <w:b w:val="false"/>
          <w:i w:val="false"/>
          <w:color w:val="000000"/>
          <w:sz w:val="28"/>
        </w:rPr>
        <w:t xml:space="preserve">
      3-тармақтың 2) тармақшасындағы "Қазақстан Республикасы Ұлттық Банкінің (бұдан әрі - Ұлттық Банк)" деген сөздер "уәкілетті органның" деген сөздермен ауыстырылсын; </w:t>
      </w:r>
      <w:r>
        <w:br/>
      </w:r>
      <w:r>
        <w:rPr>
          <w:rFonts w:ascii="Times New Roman"/>
          <w:b w:val="false"/>
          <w:i w:val="false"/>
          <w:color w:val="000000"/>
          <w:sz w:val="28"/>
        </w:rPr>
        <w:t xml:space="preserve">
      8-тармақтағы және бұдан әрі барлық мәтін бойынша "Ұлттық Банк", "Ұлттық Банктің", "Ұлттық Банкке" деген сөздер "уәкілетті орган", "уәкілетті органның", "уәкілетті органға" деген сөздермен ауыстырылсын; </w:t>
      </w:r>
      <w:r>
        <w:br/>
      </w:r>
      <w:r>
        <w:rPr>
          <w:rFonts w:ascii="Times New Roman"/>
          <w:b w:val="false"/>
          <w:i w:val="false"/>
          <w:color w:val="000000"/>
          <w:sz w:val="28"/>
        </w:rPr>
        <w:t xml:space="preserve">
      11-тармақ мынадай мазмұндағы 7) тармақшамен толықтырылсын: </w:t>
      </w:r>
      <w:r>
        <w:br/>
      </w:r>
      <w:r>
        <w:rPr>
          <w:rFonts w:ascii="Times New Roman"/>
          <w:b w:val="false"/>
          <w:i w:val="false"/>
          <w:color w:val="000000"/>
          <w:sz w:val="28"/>
        </w:rPr>
        <w:t xml:space="preserve">
      "7) тәуекелдерді басқару жүйесінің болуын бағалау."; </w:t>
      </w:r>
      <w:r>
        <w:br/>
      </w:r>
      <w:r>
        <w:rPr>
          <w:rFonts w:ascii="Times New Roman"/>
          <w:b w:val="false"/>
          <w:i w:val="false"/>
          <w:color w:val="000000"/>
          <w:sz w:val="28"/>
        </w:rPr>
        <w:t xml:space="preserve">
      мынадай мазмұндағы 16-1-тармақпен толықтырылсын: </w:t>
      </w:r>
      <w:r>
        <w:br/>
      </w:r>
      <w:r>
        <w:rPr>
          <w:rFonts w:ascii="Times New Roman"/>
          <w:b w:val="false"/>
          <w:i w:val="false"/>
          <w:color w:val="000000"/>
          <w:sz w:val="28"/>
        </w:rPr>
        <w:t xml:space="preserve">
      "16-1. Тәуекелдерді басқару жүйесінің болуын бағалау банктің уәкілетті орган белгілеген тәуекелдерді басқару жүйесінің болуына қойылатын талаптарға сәйкес тексерілуін көздейді. </w:t>
      </w:r>
      <w:r>
        <w:br/>
      </w:r>
      <w:r>
        <w:rPr>
          <w:rFonts w:ascii="Times New Roman"/>
          <w:b w:val="false"/>
          <w:i w:val="false"/>
          <w:color w:val="000000"/>
          <w:sz w:val="28"/>
        </w:rPr>
        <w:t xml:space="preserve">
      Тәуекелдерді басқару жүйесінің болуын бағалаған кезде: </w:t>
      </w:r>
      <w:r>
        <w:br/>
      </w:r>
      <w:r>
        <w:rPr>
          <w:rFonts w:ascii="Times New Roman"/>
          <w:b w:val="false"/>
          <w:i w:val="false"/>
          <w:color w:val="000000"/>
          <w:sz w:val="28"/>
        </w:rPr>
        <w:t xml:space="preserve">
      1) тәуекелдерді басқару жүйесінің болуына қойылатын негізгі және қосымша талаптардың толық тізбесі; </w:t>
      </w:r>
      <w:r>
        <w:br/>
      </w:r>
      <w:r>
        <w:rPr>
          <w:rFonts w:ascii="Times New Roman"/>
          <w:b w:val="false"/>
          <w:i w:val="false"/>
          <w:color w:val="000000"/>
          <w:sz w:val="28"/>
        </w:rPr>
        <w:t xml:space="preserve">
      2) банктің тәуекелдерді басқару жүйесінің болуына қойылатын негізгі және қосымша талаптардың әрқайсысына сәйкес келуі бойынша, оның ішінде банктің жан-жақты айқындайтын талаптарға сәйкес келуін қадағалау; </w:t>
      </w:r>
      <w:r>
        <w:br/>
      </w:r>
      <w:r>
        <w:rPr>
          <w:rFonts w:ascii="Times New Roman"/>
          <w:b w:val="false"/>
          <w:i w:val="false"/>
          <w:color w:val="000000"/>
          <w:sz w:val="28"/>
        </w:rPr>
        <w:t xml:space="preserve">
      3) банкті басқару жүйесіндегі, оның ішінде тәуекелдерді басқару жүйелерінің болуына қойылатын негізгі және қосымша талаптар бойынша кемшіліктер; </w:t>
      </w:r>
      <w:r>
        <w:br/>
      </w:r>
      <w:r>
        <w:rPr>
          <w:rFonts w:ascii="Times New Roman"/>
          <w:b w:val="false"/>
          <w:i w:val="false"/>
          <w:color w:val="000000"/>
          <w:sz w:val="28"/>
        </w:rPr>
        <w:t xml:space="preserve">
      4) тәуекелдерді басқару жүйесіндегі кемшіліктерді жою бойынша қажетті іс-шаралар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2004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күндік мерзімде оны Қазақстан Республикасы Ұлттық Банкінің аумақтық филиалдарына, Қазақстан аудиторларының палатасына және Қазақстан қаржыгерлерінің қауымдастығына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ресми бұқаралық ақпарат құралдарында және Қазақстан Республикасы Ұлттық Банкінің басылымдарында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Операция басқармасы (Төлеутаева Ә.Қ.) қабылданған шешім туралы ақпаратты жариялауға байланысты шығыстарды Қазақстан Республикасының Ұлттық Банкі басшылығының қызметін қамтамасыз ету басқармасының шығыстар сметасының бюджеті есебінен төлейтін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 Ұлттық Банкінің аумақтық филиалдары осы қаулыны алған күннен бастап төрт күндік мерзімде оны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