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4bfcb" w14:textId="8e4bf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әкімиятының 2003 жылғы 29 қаңтардағы N 17 қаулысына өзгерістер мен толықтырулар енгізу туралы, Ақтөбе облысы әділет басқармасында 2003 жылғы 24 ақпанда тіркелген мемлекеттік тіркеу N 2005</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әкімиятының 2003 жылғы 22 сәуірдегі N 95 қаулысы. Ақтөбе облыстық Әділет басқармасында 2003 жылғы 19 мамырда N 2158 тіркелді. Күші жойылды - Ақтөбе облысының әкімдігінің 2009 жылғы 12 қарашадағы № 331 қаулысымен</w:t>
      </w:r>
    </w:p>
    <w:p>
      <w:pPr>
        <w:spacing w:after="0"/>
        <w:ind w:left="0"/>
        <w:jc w:val="both"/>
      </w:pPr>
      <w:r>
        <w:rPr>
          <w:rFonts w:ascii="Times New Roman"/>
          <w:b w:val="false"/>
          <w:i w:val="false"/>
          <w:color w:val="ff0000"/>
          <w:sz w:val="28"/>
        </w:rPr>
        <w:t xml:space="preserve">      Ескерту. Күші жойылды - Ақтөбе облысының әкімдігінің 2009.11.12  </w:t>
      </w:r>
      <w:r>
        <w:rPr>
          <w:rFonts w:ascii="Times New Roman"/>
          <w:b w:val="false"/>
          <w:i w:val="false"/>
          <w:color w:val="ff0000"/>
          <w:sz w:val="28"/>
        </w:rPr>
        <w:t>№ 331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Республикасында жергілікті мемлекеттік басқару туралы" Қазақстан Республикасының 2001 жылғы 23 қаңтардағы N 148-ІІ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 Үкіметінің "Республикалық мемлекеттік кәсіпорындардың шаруашылық жүргізуіндегі немесе жедел басқаруындағы мүлікті, оның ішінде жекешелендіруге жатпайтын мемлекеттік меншік объектілерін мүліктік жалға беру Ережесін бекіту туралы" 2001 жылғы 7 наурыздағы </w:t>
      </w:r>
      <w:r>
        <w:rPr>
          <w:rFonts w:ascii="Times New Roman"/>
          <w:b w:val="false"/>
          <w:i w:val="false"/>
          <w:color w:val="000000"/>
          <w:sz w:val="28"/>
        </w:rPr>
        <w:t>N 336</w:t>
      </w:r>
      <w:r>
        <w:rPr>
          <w:rFonts w:ascii="Times New Roman"/>
          <w:b w:val="false"/>
          <w:i w:val="false"/>
          <w:color w:val="000000"/>
          <w:sz w:val="28"/>
        </w:rPr>
        <w:t xml:space="preserve">, "Қазақстан Республикасы Үкіметінің 2001 жылғы 7 наурыздағы N 336 қаулысына өзгерістер мен толықтырулар енгізу туралы" 2003 жылғы 21 қаңтардағы </w:t>
      </w:r>
      <w:r>
        <w:rPr>
          <w:rFonts w:ascii="Times New Roman"/>
          <w:b w:val="false"/>
          <w:i w:val="false"/>
          <w:color w:val="000000"/>
          <w:sz w:val="28"/>
        </w:rPr>
        <w:t>N 67</w:t>
      </w:r>
      <w:r>
        <w:rPr>
          <w:rFonts w:ascii="Times New Roman"/>
          <w:b w:val="false"/>
          <w:i w:val="false"/>
          <w:color w:val="000000"/>
          <w:sz w:val="28"/>
        </w:rPr>
        <w:t xml:space="preserve"> қаулыларына сәйкес коммуналдық меншікке өкімдік ету және тиімді басқару саясатын іске асыру мақсатында облыс әкімияты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"Ақтөбе облысының мемлекеттік коммуналдық меншік (мүлік) объектілерін (мүлкін) мүліктік жалға (жалға) беру тәртібі жөніндегі Ережені бекіту туралы" Ақтөбе облысы әкімиятының 2003 жылғы 29 қаңтардағы N 17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көрсетілген қаулымен бекітілген Ақтөбе облысының мемлекеттік коммуналдық меншік (мүлік) объектілерін (мүлкін) мүліктік жалға (жалға) беру тәртібі жөніндегі Ереженің:</w:t>
      </w:r>
    </w:p>
    <w:bookmarkEnd w:id="1"/>
    <w:bookmarkStart w:name="z3" w:id="2"/>
    <w:p>
      <w:pPr>
        <w:spacing w:after="0"/>
        <w:ind w:left="0"/>
        <w:jc w:val="both"/>
      </w:pPr>
      <w:r>
        <w:rPr>
          <w:rFonts w:ascii="Times New Roman"/>
          <w:b w:val="false"/>
          <w:i w:val="false"/>
          <w:color w:val="000000"/>
          <w:sz w:val="28"/>
        </w:rPr>
        <w:t>      
 "Негізгі ұғымдар мен ережелер" жөніндегі 2 тарау мынадай 3-1. тармақпен толықтырылсын:</w:t>
      </w:r>
      <w:r>
        <w:br/>
      </w:r>
      <w:r>
        <w:rPr>
          <w:rFonts w:ascii="Times New Roman"/>
          <w:b w:val="false"/>
          <w:i w:val="false"/>
          <w:color w:val="000000"/>
          <w:sz w:val="28"/>
        </w:rPr>
        <w:t>
      "3-1. Бір мәртелік іс-шаралар өткізу үшін ғимараттарды беру баланс ұстаушының келісімімен жүргізіледі";</w:t>
      </w:r>
    </w:p>
    <w:bookmarkEnd w:id="2"/>
    <w:bookmarkStart w:name="z4" w:id="3"/>
    <w:p>
      <w:pPr>
        <w:spacing w:after="0"/>
        <w:ind w:left="0"/>
        <w:jc w:val="both"/>
      </w:pPr>
      <w:r>
        <w:rPr>
          <w:rFonts w:ascii="Times New Roman"/>
          <w:b w:val="false"/>
          <w:i w:val="false"/>
          <w:color w:val="000000"/>
          <w:sz w:val="28"/>
        </w:rPr>
        <w:t>      
 "Коммуналдық меншік объектілерін мүліктік жалдау (жалға алу) өтінімдерін қарау" жөніндегі 3 тарау 11-1 тармақпен толықтырылсын:</w:t>
      </w:r>
      <w:r>
        <w:br/>
      </w:r>
      <w:r>
        <w:rPr>
          <w:rFonts w:ascii="Times New Roman"/>
          <w:b w:val="false"/>
          <w:i w:val="false"/>
          <w:color w:val="000000"/>
          <w:sz w:val="28"/>
        </w:rPr>
        <w:t>
      "11-1. Коммуналдық мемлекеттік кәсіпорындардың шаруашылық  немесе жедел басқаруындағы мүлік, оның iшiнде жекешелендіруге жатпайтын мемлекеттік меншік объектiлерiнiң мүлкін мүлiктiк жалға беру:</w:t>
      </w:r>
      <w:r>
        <w:br/>
      </w:r>
      <w:r>
        <w:rPr>
          <w:rFonts w:ascii="Times New Roman"/>
          <w:b w:val="false"/>
          <w:i w:val="false"/>
          <w:color w:val="000000"/>
          <w:sz w:val="28"/>
        </w:rPr>
        <w:t>
      1) қазыналық мемлекеттік кәсіпорындардың стратегиялық маңызы бар объектiлерiн мүлiктiк жалға беру;</w:t>
      </w:r>
      <w:r>
        <w:br/>
      </w:r>
      <w:r>
        <w:rPr>
          <w:rFonts w:ascii="Times New Roman"/>
          <w:b w:val="false"/>
          <w:i w:val="false"/>
          <w:color w:val="000000"/>
          <w:sz w:val="28"/>
        </w:rPr>
        <w:t>
      2) алаңы 100 шаршы метрге дейін үй-жайларды, теңгерiмдiк құны 150 есе ең төменгi есептік көрсеткіштен аспайтын жабдықты және мемлекеттік басқару органдарының ұсынысы бойынша уәкiлеттi органның немесе оның аумақтық бөлiмшелерiнiң жазбаша келiсiмiмен жүзеге асырылатын курстық сабақтар, конференциялар, семинарлар, концерттер және спорттық iс-шаралар өткізу үшін бір айдан аспайтын мерзімге оқу орындары мен ғылыми ұйымдардың үй-жайларын беру жағдайларын қоспағанда, тендерлiк негізде жүргізіледі.</w:t>
      </w:r>
      <w:r>
        <w:br/>
      </w:r>
      <w:r>
        <w:rPr>
          <w:rFonts w:ascii="Times New Roman"/>
          <w:b w:val="false"/>
          <w:i w:val="false"/>
          <w:color w:val="000000"/>
          <w:sz w:val="28"/>
        </w:rPr>
        <w:t>
      Мүліктік жалдау келісім шарты 1 жылға дейін мақсатты бағыт бойынша, ал 1 жылдан жоғары болса тендерлік негізде жасалады";</w:t>
      </w:r>
    </w:p>
    <w:bookmarkEnd w:id="3"/>
    <w:bookmarkStart w:name="z5" w:id="4"/>
    <w:p>
      <w:pPr>
        <w:spacing w:after="0"/>
        <w:ind w:left="0"/>
        <w:jc w:val="both"/>
      </w:pPr>
      <w:r>
        <w:rPr>
          <w:rFonts w:ascii="Times New Roman"/>
          <w:b w:val="false"/>
          <w:i w:val="false"/>
          <w:color w:val="000000"/>
          <w:sz w:val="28"/>
        </w:rPr>
        <w:t>      
 "Жалдау төлемақы мөлшерлемесін анықтау" жөніндегі 9 тарау 42-1 тармақпен толықтырылсын":</w:t>
      </w:r>
      <w:r>
        <w:br/>
      </w:r>
      <w:r>
        <w:rPr>
          <w:rFonts w:ascii="Times New Roman"/>
          <w:b w:val="false"/>
          <w:i w:val="false"/>
          <w:color w:val="000000"/>
          <w:sz w:val="28"/>
        </w:rPr>
        <w:t>
      "42-1. Бір мәртелік іс-шараларды өткізу үшін бөлмені жалдау ақысы 1 шаршы метр 51 теңге есебімен жүргізіледі";</w:t>
      </w:r>
      <w:r>
        <w:br/>
      </w:r>
      <w:r>
        <w:rPr>
          <w:rFonts w:ascii="Times New Roman"/>
          <w:b w:val="false"/>
          <w:i w:val="false"/>
          <w:color w:val="000000"/>
          <w:sz w:val="28"/>
        </w:rPr>
        <w:t>
      9 тараудағы "Жалгердің қызмет түрі»кестесінің 2 тармағы 2.1. тармақпен толықтырылсын:</w:t>
      </w:r>
      <w:r>
        <w:br/>
      </w:r>
      <w:r>
        <w:rPr>
          <w:rFonts w:ascii="Times New Roman"/>
          <w:b w:val="false"/>
          <w:i w:val="false"/>
          <w:color w:val="000000"/>
          <w:sz w:val="28"/>
        </w:rPr>
        <w:t>
      "2-1. Қоғамдық тамақтандыру кәсіпорындары 1,3";</w:t>
      </w:r>
      <w:r>
        <w:br/>
      </w:r>
      <w:r>
        <w:rPr>
          <w:rFonts w:ascii="Times New Roman"/>
          <w:b w:val="false"/>
          <w:i w:val="false"/>
          <w:color w:val="000000"/>
          <w:sz w:val="28"/>
        </w:rPr>
        <w:t>
      8 тармақ мынадай редакцияда мазмұндалсын:</w:t>
      </w:r>
      <w:r>
        <w:br/>
      </w:r>
      <w:r>
        <w:rPr>
          <w:rFonts w:ascii="Times New Roman"/>
          <w:b w:val="false"/>
          <w:i w:val="false"/>
          <w:color w:val="000000"/>
          <w:sz w:val="28"/>
        </w:rPr>
        <w:t>
      "8. Медициналық қызметтер - 1,3</w:t>
      </w:r>
      <w:r>
        <w:br/>
      </w:r>
      <w:r>
        <w:rPr>
          <w:rFonts w:ascii="Times New Roman"/>
          <w:b w:val="false"/>
          <w:i w:val="false"/>
          <w:color w:val="000000"/>
          <w:sz w:val="28"/>
        </w:rPr>
        <w:t>
      Дәріханалар - 1,5".</w:t>
      </w:r>
    </w:p>
    <w:bookmarkEnd w:id="4"/>
    <w:p>
      <w:pPr>
        <w:spacing w:after="0"/>
        <w:ind w:left="0"/>
        <w:jc w:val="both"/>
      </w:pPr>
      <w:r>
        <w:rPr>
          <w:rFonts w:ascii="Times New Roman"/>
          <w:b w:val="false"/>
          <w:i w:val="false"/>
          <w:color w:val="000000"/>
          <w:sz w:val="28"/>
        </w:rPr>
        <w:t>      2. "Облыстық коммуналдық меншік басқармасы" мемлекеттік мекемесі /А.Қаратаев/ осы қаулыдан туындайтын шараларды қабылдасын.</w:t>
      </w:r>
    </w:p>
    <w:p>
      <w:pPr>
        <w:spacing w:after="0"/>
        <w:ind w:left="0"/>
        <w:jc w:val="both"/>
      </w:pPr>
      <w:r>
        <w:rPr>
          <w:rFonts w:ascii="Times New Roman"/>
          <w:b w:val="false"/>
          <w:i w:val="false"/>
          <w:color w:val="000000"/>
          <w:sz w:val="28"/>
        </w:rPr>
        <w:t>      3. Осы қаулының орындалуын бақылау облыс әкімінің орынбасары С.Ғилымовқа жүктелсін.</w:t>
      </w:r>
    </w:p>
    <w:p>
      <w:pPr>
        <w:spacing w:after="0"/>
        <w:ind w:left="0"/>
        <w:jc w:val="both"/>
      </w:pPr>
      <w:r>
        <w:rPr>
          <w:rFonts w:ascii="Times New Roman"/>
          <w:b w:val="false"/>
          <w:i/>
          <w:color w:val="000000"/>
          <w:sz w:val="28"/>
        </w:rPr>
        <w:t>      Облыс әкімі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