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d3a3" w14:textId="89ed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 тұрғын жайды ұстауға және коммуналдық қызметтерді тұтынуға ақы төлеуге берілетін жәрдемақылардың мөлшері мен белгілену тәртібі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Жиырма бірінші сессия /екінші шақырылған/ Қордай аудандық мәслихатының
2003 жылғы 14 ақпандағы N 21-8 шешімі. Жамбыл облыстық Әділет басқармасында 2003 жылғы 12 наурызда N 863 тіркелді.Күші жойылды - Жамбыл облысы Қордай аудандық мәслихатының 2006 жылғы 20 желтоқсандағы № 25-11 шешімімен</w:t>
      </w:r>
    </w:p>
    <w:p>
      <w:pPr>
        <w:spacing w:after="0"/>
        <w:ind w:left="0"/>
        <w:jc w:val="both"/>
      </w:pPr>
      <w:r>
        <w:rPr>
          <w:rFonts w:ascii="Times New Roman"/>
          <w:b w:val="false"/>
          <w:i w:val="false"/>
          <w:color w:val="ff0000"/>
          <w:sz w:val="28"/>
        </w:rPr>
        <w:t>      Ескерту. Күші жойылды - Жамбыл облысы Қордай аудандық мәслихатының 2006.12.20 № 25-11 Шешімімен.</w:t>
      </w:r>
    </w:p>
    <w:bookmarkStart w:name="z1" w:id="0"/>
    <w:p>
      <w:pPr>
        <w:spacing w:after="0"/>
        <w:ind w:left="0"/>
        <w:jc w:val="both"/>
      </w:pPr>
      <w:r>
        <w:rPr>
          <w:rFonts w:ascii="Times New Roman"/>
          <w:b w:val="false"/>
          <w:i w:val="false"/>
          <w:color w:val="000000"/>
          <w:sz w:val="28"/>
        </w:rPr>
        <w:t>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1999 жылғы 16 қарашадағы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енгізу туралы" </w:t>
      </w:r>
      <w:r>
        <w:rPr>
          <w:rFonts w:ascii="Times New Roman"/>
          <w:b w:val="false"/>
          <w:i w:val="false"/>
          <w:color w:val="000000"/>
          <w:sz w:val="28"/>
        </w:rPr>
        <w:t>Заңының</w:t>
      </w:r>
      <w:r>
        <w:rPr>
          <w:rFonts w:ascii="Times New Roman"/>
          <w:b w:val="false"/>
          <w:i w:val="false"/>
          <w:color w:val="000000"/>
          <w:sz w:val="28"/>
        </w:rPr>
        <w:t xml:space="preserve"> 97-бабының 2-тармағының екінші бөлігіне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1. Табысы аз отбасыларына /азаматтарға/ тұрғын жайды ұстауға және коммуналдық қызметтерді тұтынуға ақы төлеуге берілетін жәрдемақылардың мөлшері мен белгілену тәртібі жөніндегі ереже бекітілсін /қоса тіркелген/.</w:t>
      </w:r>
      <w:r>
        <w:br/>
      </w:r>
      <w:r>
        <w:rPr>
          <w:rFonts w:ascii="Times New Roman"/>
          <w:b w:val="false"/>
          <w:i w:val="false"/>
          <w:color w:val="000000"/>
          <w:sz w:val="28"/>
        </w:rPr>
        <w:t>
      2. Аудандық еңбек, жұмыспен қамту және халықты әлеуметтік қорғау басқармасы табысы аз отбасыларға /азаматтарға/ тұрғын үй жәрдемақыларын тағайындауды және төлеуді осы ережеге сәйкес жүргізетін болсын.</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xml:space="preserve">      С. </w:t>
      </w:r>
      <w:r>
        <w:rPr>
          <w:rFonts w:ascii="Times New Roman"/>
          <w:b w:val="false"/>
          <w:i/>
          <w:color w:val="000000"/>
          <w:sz w:val="28"/>
        </w:rPr>
        <w:t>Мамадалиев                              Т. Сугирбаев</w:t>
      </w:r>
    </w:p>
    <w:bookmarkStart w:name="z2"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2003 жылғы 14 ақпандағы нөмірі 21-8</w:t>
      </w:r>
      <w:r>
        <w:br/>
      </w:r>
      <w:r>
        <w:rPr>
          <w:rFonts w:ascii="Times New Roman"/>
          <w:b w:val="false"/>
          <w:i w:val="false"/>
          <w:color w:val="000000"/>
          <w:sz w:val="28"/>
        </w:rPr>
        <w:t>
"Табысы аз отбасыларына</w:t>
      </w:r>
      <w:r>
        <w:br/>
      </w:r>
      <w:r>
        <w:rPr>
          <w:rFonts w:ascii="Times New Roman"/>
          <w:b w:val="false"/>
          <w:i w:val="false"/>
          <w:color w:val="000000"/>
          <w:sz w:val="28"/>
        </w:rPr>
        <w:t>
(азаматтарға) тұрғын жайды ұстауға және</w:t>
      </w:r>
      <w:r>
        <w:br/>
      </w:r>
      <w:r>
        <w:rPr>
          <w:rFonts w:ascii="Times New Roman"/>
          <w:b w:val="false"/>
          <w:i w:val="false"/>
          <w:color w:val="000000"/>
          <w:sz w:val="28"/>
        </w:rPr>
        <w:t>
коммуналдық қызметтерді</w:t>
      </w:r>
      <w:r>
        <w:br/>
      </w:r>
      <w:r>
        <w:rPr>
          <w:rFonts w:ascii="Times New Roman"/>
          <w:b w:val="false"/>
          <w:i w:val="false"/>
          <w:color w:val="000000"/>
          <w:sz w:val="28"/>
        </w:rPr>
        <w:t>
тұтынуға ақы төлеуге берілетін</w:t>
      </w:r>
      <w:r>
        <w:br/>
      </w:r>
      <w:r>
        <w:rPr>
          <w:rFonts w:ascii="Times New Roman"/>
          <w:b w:val="false"/>
          <w:i w:val="false"/>
          <w:color w:val="000000"/>
          <w:sz w:val="28"/>
        </w:rPr>
        <w:t>
жәрдемақылардың мөлшерлері мен</w:t>
      </w:r>
      <w:r>
        <w:br/>
      </w:r>
      <w:r>
        <w:rPr>
          <w:rFonts w:ascii="Times New Roman"/>
          <w:b w:val="false"/>
          <w:i w:val="false"/>
          <w:color w:val="000000"/>
          <w:sz w:val="28"/>
        </w:rPr>
        <w:t>
белгілену тәртібі жөніндегі</w:t>
      </w:r>
      <w:r>
        <w:br/>
      </w:r>
      <w:r>
        <w:rPr>
          <w:rFonts w:ascii="Times New Roman"/>
          <w:b w:val="false"/>
          <w:i w:val="false"/>
          <w:color w:val="000000"/>
          <w:sz w:val="28"/>
        </w:rPr>
        <w:t>
Ережені бекіту туралы"</w:t>
      </w:r>
      <w:r>
        <w:br/>
      </w:r>
      <w:r>
        <w:rPr>
          <w:rFonts w:ascii="Times New Roman"/>
          <w:b w:val="false"/>
          <w:i w:val="false"/>
          <w:color w:val="000000"/>
          <w:sz w:val="28"/>
        </w:rPr>
        <w:t>
шешімімен бекітілген</w:t>
      </w:r>
    </w:p>
    <w:bookmarkEnd w:id="1"/>
    <w:p>
      <w:pPr>
        <w:spacing w:after="0"/>
        <w:ind w:left="0"/>
        <w:jc w:val="left"/>
      </w:pPr>
      <w:r>
        <w:rPr>
          <w:rFonts w:ascii="Times New Roman"/>
          <w:b/>
          <w:i w:val="false"/>
          <w:color w:val="000000"/>
        </w:rPr>
        <w:t xml:space="preserve"> Табысы аз отбасыларына (азаматтарға) тұрғын жайды ұстауға</w:t>
      </w:r>
      <w:r>
        <w:br/>
      </w:r>
      <w:r>
        <w:rPr>
          <w:rFonts w:ascii="Times New Roman"/>
          <w:b/>
          <w:i w:val="false"/>
          <w:color w:val="000000"/>
        </w:rPr>
        <w:t>
және коммуналдық қызметтерді тұтынуға ақы төлеуге берілетін жәрдемақылардың мөлшерлері мен белгілену тәртібі жөніндегі</w:t>
      </w:r>
      <w:r>
        <w:br/>
      </w:r>
      <w:r>
        <w:rPr>
          <w:rFonts w:ascii="Times New Roman"/>
          <w:b/>
          <w:i w:val="false"/>
          <w:color w:val="000000"/>
        </w:rPr>
        <w:t>
Ереже</w:t>
      </w:r>
    </w:p>
    <w:bookmarkStart w:name="z3" w:id="2"/>
    <w:p>
      <w:pPr>
        <w:spacing w:after="0"/>
        <w:ind w:left="0"/>
        <w:jc w:val="left"/>
      </w:pPr>
      <w:r>
        <w:rPr>
          <w:rFonts w:ascii="Times New Roman"/>
          <w:b/>
          <w:i w:val="false"/>
          <w:color w:val="000000"/>
        </w:rPr>
        <w:t xml:space="preserve"> 
1. Тұрғын үй жәрдемақысы</w:t>
      </w:r>
    </w:p>
    <w:bookmarkEnd w:id="2"/>
    <w:p>
      <w:pPr>
        <w:spacing w:after="0"/>
        <w:ind w:left="0"/>
        <w:jc w:val="both"/>
      </w:pPr>
      <w:r>
        <w:rPr>
          <w:rFonts w:ascii="Times New Roman"/>
          <w:b w:val="false"/>
          <w:i w:val="false"/>
          <w:color w:val="000000"/>
          <w:sz w:val="28"/>
        </w:rPr>
        <w:t>      Тұрғын үй жәрдемақысы - табысы аз отбасыларына (азаматтарға) тұрмыстық-коммуналдық қызметтерді тұтыну шағындарының орнын толтыру үшін мемлекеттен берілетін өтемақы - тұрғындарды әлеуметтік қорғау нысандарының бірі болып табылады.</w:t>
      </w:r>
      <w:r>
        <w:br/>
      </w:r>
      <w:r>
        <w:rPr>
          <w:rFonts w:ascii="Times New Roman"/>
          <w:b w:val="false"/>
          <w:i w:val="false"/>
          <w:color w:val="000000"/>
          <w:sz w:val="28"/>
        </w:rPr>
        <w:t>
      Тұрғын үй жәрдемақысы жергілікті жерде тұрақты тұратын және тұрғын үйдің иесі болып табылатын тұлғаларға тұтыну қызметтеріне жұмсаған шығындары белгіленген тұрғын үй алаңы мен тұрмыстық-коммуналдық тұтыну қызметтерінің мөлшері негізінде бекітілген шығындардың шекті көрсеткішінен асып кеткен жағдайда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Республика Үкіметінің 1996 жылғы 12 сәуірдегі нөмірі 437 "Аз қамтамасыз етілген азаматтарға тұрғын үйді ұстауға және тұрғын үй-коммуналдық қызметтерге ақы төлеуге тұрғын үй жәрдемақысын берудің тәртібі туралы Уақытша Ереже" жөніндегі </w:t>
      </w:r>
      <w:r>
        <w:rPr>
          <w:rFonts w:ascii="Times New Roman"/>
          <w:b w:val="false"/>
          <w:i w:val="false"/>
          <w:color w:val="000000"/>
          <w:sz w:val="28"/>
        </w:rPr>
        <w:t>қаулысына</w:t>
      </w:r>
      <w:r>
        <w:rPr>
          <w:rFonts w:ascii="Times New Roman"/>
          <w:b w:val="false"/>
          <w:i w:val="false"/>
          <w:color w:val="000000"/>
          <w:sz w:val="28"/>
        </w:rPr>
        <w:t xml:space="preserve"> сәйкес беріледі.</w:t>
      </w:r>
      <w:r>
        <w:br/>
      </w:r>
      <w:r>
        <w:rPr>
          <w:rFonts w:ascii="Times New Roman"/>
          <w:b w:val="false"/>
          <w:i w:val="false"/>
          <w:color w:val="000000"/>
          <w:sz w:val="28"/>
        </w:rPr>
        <w:t>
      Жол беруге болатын шекті шығындар үлесі Республика Үкіметінің нөмірі 437 </w:t>
      </w:r>
      <w:r>
        <w:rPr>
          <w:rFonts w:ascii="Times New Roman"/>
          <w:b w:val="false"/>
          <w:i w:val="false"/>
          <w:color w:val="000000"/>
          <w:sz w:val="28"/>
        </w:rPr>
        <w:t>қаулысымен</w:t>
      </w:r>
      <w:r>
        <w:rPr>
          <w:rFonts w:ascii="Times New Roman"/>
          <w:b w:val="false"/>
          <w:i w:val="false"/>
          <w:color w:val="000000"/>
          <w:sz w:val="28"/>
        </w:rPr>
        <w:t xml:space="preserve"> белгіленген.</w:t>
      </w:r>
    </w:p>
    <w:bookmarkStart w:name="z4" w:id="3"/>
    <w:p>
      <w:pPr>
        <w:spacing w:after="0"/>
        <w:ind w:left="0"/>
        <w:jc w:val="left"/>
      </w:pPr>
      <w:r>
        <w:rPr>
          <w:rFonts w:ascii="Times New Roman"/>
          <w:b/>
          <w:i w:val="false"/>
          <w:color w:val="000000"/>
        </w:rPr>
        <w:t xml:space="preserve"> 
2. Тұрғын үй жәрдемақысының мөлшері мен</w:t>
      </w:r>
      <w:r>
        <w:br/>
      </w:r>
      <w:r>
        <w:rPr>
          <w:rFonts w:ascii="Times New Roman"/>
          <w:b/>
          <w:i w:val="false"/>
          <w:color w:val="000000"/>
        </w:rPr>
        <w:t>
тағайындалу тәртібі</w:t>
      </w:r>
    </w:p>
    <w:bookmarkEnd w:id="3"/>
    <w:p>
      <w:pPr>
        <w:spacing w:after="0"/>
        <w:ind w:left="0"/>
        <w:jc w:val="both"/>
      </w:pPr>
      <w:r>
        <w:rPr>
          <w:rFonts w:ascii="Times New Roman"/>
          <w:b w:val="false"/>
          <w:i w:val="false"/>
          <w:color w:val="000000"/>
          <w:sz w:val="28"/>
        </w:rPr>
        <w:t>      Тұрғын үй жәрдемақысы атаулы әлеуметтік көмек түрінде осыған мұқтаж жандарға беріледі. Тұрғын үй жәрдемақысы аудандық еңбек, жұмыс пен қамту және халықты әлеуметтік қорғау басқармасы меншік иесінің (жалдаушының) арызына сәйкес оның материалдық-тұрмыстық жағдайын зерттеу актісі негізінде қабылданған учаскелік комиссияның шешімі және жоғарыдағы Үкімет қаулысымен белгіленген қосымша құжаттар бойынша тағайындайды.</w:t>
      </w:r>
      <w:r>
        <w:br/>
      </w:r>
      <w:r>
        <w:rPr>
          <w:rFonts w:ascii="Times New Roman"/>
          <w:b w:val="false"/>
          <w:i w:val="false"/>
          <w:color w:val="000000"/>
          <w:sz w:val="28"/>
        </w:rPr>
        <w:t>
      Өтемақы көлемі Қазақстан Республикасының "Тұрғын үй қатынастары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тұрғын үй алаңының нормасы шегінде есептеу құралдарының нақтылы пайдаланылған көрсеткіші бойынша анықталады.</w:t>
      </w:r>
      <w:r>
        <w:br/>
      </w:r>
      <w:r>
        <w:rPr>
          <w:rFonts w:ascii="Times New Roman"/>
          <w:b w:val="false"/>
          <w:i w:val="false"/>
          <w:color w:val="000000"/>
          <w:sz w:val="28"/>
        </w:rPr>
        <w:t xml:space="preserve">
      Табиғи газды, электр қуаты мен суды пайдаланушылар үшін жәрдемақының мөлшері іс жүзіндегі төлем мен табиғи монополияларды реттеу жөніндегі Қазақстан Республикасы Агенттігінің Жамбыл облысы бойынша бәсекелестікті қорғау және шағын бизнесті қолдау Департаменті белгіленген тарифтері шегінде тұрғын үй-коммуналдық қызмет үшін рұқсат етілген шығындардың арасындағы айырмамен есептеледі. </w:t>
      </w:r>
      <w:r>
        <w:br/>
      </w:r>
      <w:r>
        <w:rPr>
          <w:rFonts w:ascii="Times New Roman"/>
          <w:b w:val="false"/>
          <w:i w:val="false"/>
          <w:color w:val="000000"/>
          <w:sz w:val="28"/>
        </w:rPr>
        <w:t>
      Тұрғын үй жәрдемақысы сондай-ақ қатты отынды пайдаланатын және табысы аз отбасылар тізімінде (жалғыз ілікті, көп балалы) тұратын, атаулы әлеуметтік көмек алмайтындарға тендерлік комиссияның шешімімен жылыту кезеңіне белгіленген баға бойынша 1 тонна көлемінде белгіленеді.</w:t>
      </w:r>
      <w:r>
        <w:br/>
      </w:r>
      <w:r>
        <w:rPr>
          <w:rFonts w:ascii="Times New Roman"/>
          <w:b w:val="false"/>
          <w:i w:val="false"/>
          <w:color w:val="000000"/>
          <w:sz w:val="28"/>
        </w:rPr>
        <w:t>
      Қазақстан Республикасының 2001 жылы 17 шілдедегі "Мемлекеттік атаулы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xml:space="preserve"> 2-бабының 1-тармағына сәйкес құрамында еңбекке жарамды, бірақ жұмыс істемейтін, оқымайтын, әскерде қызмет етпейтін және жұмыспен қамту орындарында тіркелмеген еңбекке жарамды адамдары (бұған 7 жасқа дейінгі балалары бар аналар жатпайды) бар отбасыларының тұрғын үй жәрдемақысын алуға құқы жоқ.</w:t>
      </w:r>
    </w:p>
    <w:bookmarkStart w:name="z5" w:id="4"/>
    <w:p>
      <w:pPr>
        <w:spacing w:after="0"/>
        <w:ind w:left="0"/>
        <w:jc w:val="left"/>
      </w:pPr>
      <w:r>
        <w:rPr>
          <w:rFonts w:ascii="Times New Roman"/>
          <w:b/>
          <w:i w:val="false"/>
          <w:color w:val="000000"/>
        </w:rPr>
        <w:t xml:space="preserve"> 
3. Отбасының орташа жиынтық кірісін есептеу әдісі</w:t>
      </w:r>
    </w:p>
    <w:bookmarkEnd w:id="4"/>
    <w:p>
      <w:pPr>
        <w:spacing w:after="0"/>
        <w:ind w:left="0"/>
        <w:jc w:val="both"/>
      </w:pPr>
      <w:r>
        <w:rPr>
          <w:rFonts w:ascii="Times New Roman"/>
          <w:b w:val="false"/>
          <w:i w:val="false"/>
          <w:color w:val="000000"/>
          <w:sz w:val="28"/>
        </w:rPr>
        <w:t>      Отбасының орташа жиынтық кірісі Қазақстан Республикасының "Мемлекеттік атаулы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xml:space="preserve"> 6-бабына сәйкес есептелінеді.</w:t>
      </w:r>
    </w:p>
    <w:bookmarkStart w:name="z7" w:id="5"/>
    <w:p>
      <w:pPr>
        <w:spacing w:after="0"/>
        <w:ind w:left="0"/>
        <w:jc w:val="left"/>
      </w:pPr>
      <w:r>
        <w:rPr>
          <w:rFonts w:ascii="Times New Roman"/>
          <w:b/>
          <w:i w:val="false"/>
          <w:color w:val="000000"/>
        </w:rPr>
        <w:t xml:space="preserve"> 
4. Төлеу тәртібі</w:t>
      </w:r>
    </w:p>
    <w:bookmarkEnd w:id="5"/>
    <w:p>
      <w:pPr>
        <w:spacing w:after="0"/>
        <w:ind w:left="0"/>
        <w:jc w:val="both"/>
      </w:pPr>
      <w:r>
        <w:rPr>
          <w:rFonts w:ascii="Times New Roman"/>
          <w:b w:val="false"/>
          <w:i w:val="false"/>
          <w:color w:val="000000"/>
          <w:sz w:val="28"/>
        </w:rPr>
        <w:t>      Тұрғын үй жәрдемақысын төлеу Республика Үкіметі </w:t>
      </w:r>
      <w:r>
        <w:rPr>
          <w:rFonts w:ascii="Times New Roman"/>
          <w:b w:val="false"/>
          <w:i w:val="false"/>
          <w:color w:val="000000"/>
          <w:sz w:val="28"/>
        </w:rPr>
        <w:t>қаулысымен</w:t>
      </w:r>
      <w:r>
        <w:rPr>
          <w:rFonts w:ascii="Times New Roman"/>
          <w:b w:val="false"/>
          <w:i w:val="false"/>
          <w:color w:val="000000"/>
          <w:sz w:val="28"/>
        </w:rPr>
        <w:t xml:space="preserve"> бекіткен "Аз қамтамасыз етілген азаматтарға тұрғын үйді ұстауға және тұрғын үй-коммуналдық қызметтерге ақы төлеуге тұрғын үй жәрдемақысын берудің тәртібі туралы Уақытша Ережеге" сәйкес аудандық еңбек, жұмыспен қамту және халықты әлеуметтік қорғау басқармасы мен Казпоштаның аудандық пошта байланысы торабы арасында жасалған келісімге сай әр елді мекен бойынша атаулы түрде әркімнің жеке есебіне аудару арқылы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