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76d3" w14:textId="7dc7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қалалық Қалақұрылысы комиссиясы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2003 жылғы 17 сәуірдегі N 1/228 қаулысы. Алматы қалалық Әділет басқармасында 2003 жылғы 8 мамырда N 530 тіркелді. Күші жойылды - Алматы қаласы Әкімшілігінің 2005 жылғы 12 сәуірдегі N 2/211 қаулысымен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Күші жойылды - Алматы қаласы Әкімшілігінің 2005 жылғы 12 сәуірдегі </w:t>
      </w:r>
      <w:r>
        <w:rPr>
          <w:rFonts w:ascii="Times New Roman"/>
          <w:b w:val="false"/>
          <w:i w:val="false"/>
          <w:color w:val="ff0000"/>
          <w:sz w:val="28"/>
        </w:rPr>
        <w:t>N 2/211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_________________________________________________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24 қаңтардағы "Жер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16 шілдедегі "Қазақстан Республикасындағы сәулет, қала құрылысы және құрылыс қызметі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қабылдануына байланысты, өкілетті мемлекеттік органдардың жерге арналған тиісті құқықтарды беру мәселесі бойынша қызметін үйлестіру мақсатында Алматы қалалық Әкімшілігі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қалалық Қалақұрылысы комиссиясы құрылсын.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қалалық Қалақұрылысы комиссиясы туралы Ереже (N 1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 қалалық Қалақұрылысы комиссиясының құрамы (N 2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Алматы қалалық Қалақұрылысы комиссиясы жұмыс органының құрамы (N 3 қосымша)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Алматы қалалық Қалақұрылысы комиссиясы қорытындыларының, нысанды жобалауға және салуға арналған жер учаскесін таңдау және келісу, жер учаскесін мақсатты пайдаланудың өзгеруінің және жер учаскіне арналған құқықтарды рәсімдеу актілерінің түрлері (N 4, N 5 қосымшалар).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 Әкімінің 1998 жылғы 17 қыркүйектегі "Қала құрылысы және жерді пайдалану бойынша комиссиясы туралы" N 892 шешімнің күші жойылды деп танылсын.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бақылауды өзіме қалдырамын.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Әкімшілік хатшысы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Әкiмшiлiгiнiң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ж. "17"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"Алматы қалалық Қала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 туралы" N 1/228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N 1 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қалалық©Қала құрылысының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комиссиясы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 1 тарау.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Алматы қалалық©Қала құрылысы комиссиясы (бұдан әрi мәтiн бойынша "Комиссия") Алматы қаласындағы сұраған жер учаскесi бойынша құқық беру немесе одан бас тарту жөнiндегi қорытындыны беру мақсатында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өз қызметi барысында©Қазақстан Республикасында қолданылып жүрген заңдарды және осы Ереженi басшылыққа алады.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2 тарау. Комиссияның құрамы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Комиссия Алматы қалалық жергiлiктi атқару органының шешiмiмен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құрамына комиссия төрағасы, оның орынбасары және 5 (бес) адамнан тұратын комиссия мүшелерi кiредi.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төрағасы Алматы қаласының Әкiмi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жер учаскенi келiстiру және таңдау актiсi (бұдан әрi мәтiн бойынша - "Таңдау актiсi") негiзiнде қорытынды шығарады.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Таңдау актiсi сәулет және қала құрылысы, көрiктендiру, жол полициясы, санитарлық-эпидемиологиялық бақылау, өрт қауiпсiздiгi, экология және биоресурстар және су ресурстары басқармалары жергiлiктi органдары, жер ресурстары жөнiндегi аумақтық орган мамандарының қатысуымен жинақталып, олар комиссияның жұмысшы органын құрайды.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Жұмысшы органды қала құрылысы жұмыстарына жетекшiлiк ететiн Алматы қаласы Әкiмiнiң орынбасары басқарады.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жұмысшы органы өз мәжiлiсiн аптасына бiр рет өткiзедi.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3 тарау. Комиссияның жұмысшы органының қызметi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Комиссияның жұмысшы органы Алматы қалалық Жер ресурстарын басқару комитетiне және Сәулет және құрылысы департаментiне (бұдан әрi - "Қалалық жер комитетi", "СжҚҚД") жер учаскесiн мақсатты пайдалану жөнiндегi өтiнiшiнiң мүмкiншiлiгi туралы берген ұсыныстарын қарайды.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Қажет болған жағдайда, жұмысшы органының маманы осы учаске бойынша материалдарды қарау үшiн 7 күн iшiнде сұраған жер учаскесiне барып, Таңдау актiнi келiстiредi немесе өтiнiш берген мақсатта учаскенi пайдалануға болмайтыны жайлы жазбаша түрде қорытындысын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Жұмысшы органының төрағасы, комиссияның жұмысшы органына кiретiн барлық мамандардың өкiлеттiгiнiң дұрыс пайдаланылуын қадағалайды.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 тарау. Комиссияның қызмет мiндетiнiң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құқықтары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Комиссия жұмысшы орган берген Таңдау актiсi негiзiнде сұраған жер учаскенi өтiнiш берген мақсатта пайдалануға мүмкiншiлiгi бар немесе жоқ деп өзiнiң қорытындысын ресiмдейдi.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Өз қорытындысын беру туралы шешiмдi қабылдау үшiн комиссия мүдделi ұйымдарда қосымша ақпарат алуға құқығы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қорытындысын ресiмдеу мерзiмi 7 күн.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 тарау. Комиссия төрағасының өкiлеттiгi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Комиссия төрағасы: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қызметiне басшылық жасайды;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комиссияның мәжiлiсiн жүргiзедi;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комиссияның қорытындысына қол қояды.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 тарау.©Қорытынды ережелер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Жер учаскесiн өтiнiш берген мақсатқа сай беру үшiн комиссия қорытындысы жергiлiктi атқарушы органның шешiмiнiң жобасын әзiрлеу үшiн сәулет және қала құрылысы департаментiне жiберiледi.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Әкiмшiлiк хатшысы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Әкiмшiлiгiнiң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ж. "17"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"Алматы қалалық Қала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 туралы" N 1/228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N 2 қосымша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қалалық©Қала құрылысы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комиссиясы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Виктор Вячеславович     Комиссия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Храпунов                Алматы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Яков Игнатьевич Заяц    Комиссия төрағасының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қаласының Әкiмiнiң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Тiлектес Исабайұлы      Алматы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Есболов                 Мәслихатының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Сұлтан©Қабиұлы          Сәулет және қала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Баймағамбетов           департаментiнiң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Абай Есболұлы           Алматы қалалық жер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Сапаров                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жөніндегi комитеттiң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Әкiмшiлiгiнiң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ж. "17"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"Алматы қалалық Қала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 туралы" N 1/228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N 3 қосымша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қалалық Қала құрылысы комиссиясы </w:t>
      </w:r>
      <w:r>
        <w:br/>
      </w:r>
      <w:r>
        <w:rPr>
          <w:rFonts w:ascii="Times New Roman"/>
          <w:b/>
          <w:i w:val="false"/>
          <w:color w:val="000000"/>
        </w:rPr>
        <w:t xml:space="preserve">
жұмысшы органының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Яков Игнатьевич      Алматы қалалық©Қала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Заяц                 құрылысы комиссиясы жұмысшы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органының төрағасы,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қаласы Әкiмiнiң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Шәмiл Еркебұланұлы   Төрағаның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Нысанбаев            Алматы қалалық сәулет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қала құрылысы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 Балтабай             Көрiктендiру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Мәуленжанұлы Ташбаев департаментiнiң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4. Вячеслав Павлович    Алматы қалалық сәулет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Кулькин              қала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инженерi, Алматы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сәулет және қала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5. Ермек Бердiбекұлы    Алматы қалалық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Құсайынов            бас басқармасының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полициясы басқармасы,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инспекциясы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6. Василий Эрихович     қалалық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Ренкевич             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басқарманың бөлiм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7. Берiк Сатымбекұлы    қалалық өртке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Құтпанов             қызметiнiң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8. Галина Михайловна    Алматы қалалық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Телелькова           ортаны қорғау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экологиялық сараптама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аудит бөлiмiнiң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9. Эдуард Кенжебекұлы   Балқаш-Алакөл су-бассейнi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Мұхамедов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10.Асылмұрат            Алматы қалалық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Тұрғанбекұлы        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Тұрғанбеков          аумақтық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Ескерту: Комиссия жұмысының қажеттiлiгi бойынша қаланың басқа да қызметтерi де қатыстырылады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