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26e9" w14:textId="053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ономастика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әкімиятының 2003 жылғы 14 тамыздағы N 228 қаулысы. Солтүстік Қазақстан облысының Әділет басқармасында 2003 жылғы 4 қыркүйекте N 1002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туралы"»2001 жылғы 23 қаңтардағы Заңының</w:t>
      </w:r>
      <w:r>
        <w:rPr>
          <w:rFonts w:ascii="Times New Roman"/>
          <w:b w:val="false"/>
          <w:i w:val="false"/>
          <w:color w:val="000000"/>
          <w:sz w:val="28"/>
        </w:rPr>
        <w:t xml:space="preserve"> 31-бабының</w:t>
      </w:r>
      <w:r>
        <w:rPr>
          <w:rFonts w:ascii="Times New Roman"/>
          <w:b w:val="false"/>
          <w:i w:val="false"/>
          <w:color w:val="000000"/>
          <w:sz w:val="28"/>
        </w:rPr>
        <w:t xml:space="preserve"> 2-тармағына, "Қазақстан Республикасындағы тіл туралы" 1997 жылғы 11 шілдедегі Заңының</w:t>
      </w:r>
      <w:r>
        <w:rPr>
          <w:rFonts w:ascii="Times New Roman"/>
          <w:b w:val="false"/>
          <w:i w:val="false"/>
          <w:color w:val="000000"/>
          <w:sz w:val="28"/>
        </w:rPr>
        <w:t xml:space="preserve"> 19</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әкімшілік-аумақтық құрылысы туралы"»1993 жылғы 8 желтоқсандағы Заңының</w:t>
      </w:r>
      <w:r>
        <w:rPr>
          <w:rFonts w:ascii="Times New Roman"/>
          <w:b w:val="false"/>
          <w:i w:val="false"/>
          <w:color w:val="000000"/>
          <w:sz w:val="28"/>
        </w:rPr>
        <w:t xml:space="preserve"> 11-бабына</w:t>
      </w:r>
      <w:r>
        <w:rPr>
          <w:rFonts w:ascii="Times New Roman"/>
          <w:b w:val="false"/>
          <w:i w:val="false"/>
          <w:color w:val="000000"/>
          <w:sz w:val="28"/>
        </w:rPr>
        <w:t xml:space="preserve"> сәйкес, "Қазақстан Республикасы Үкіметінің жанындағы Мемлекеттік ономастика комиссиясы туралы" Қазақстан Республикасы Үкіметінің 1998 жылғы 21 сәуірдегі N 368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 әкімияты жанындағы аудандық ономастика комиссиясы туралы Ереже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В.Р.Ридеге жүктелсін.</w:t>
      </w:r>
    </w:p>
    <w:bookmarkEnd w:id="1"/>
    <w:p>
      <w:pPr>
        <w:spacing w:after="0"/>
        <w:ind w:left="0"/>
        <w:jc w:val="both"/>
      </w:pPr>
      <w:r>
        <w:rPr>
          <w:rFonts w:ascii="Times New Roman"/>
          <w:b w:val="false"/>
          <w:i/>
          <w:color w:val="000000"/>
          <w:sz w:val="28"/>
        </w:rPr>
        <w:t>      Аудан әкімі</w:t>
      </w:r>
    </w:p>
    <w:bookmarkStart w:name="z4" w:id="2"/>
    <w:p>
      <w:pPr>
        <w:spacing w:after="0"/>
        <w:ind w:left="0"/>
        <w:jc w:val="both"/>
      </w:pPr>
      <w:r>
        <w:rPr>
          <w:rFonts w:ascii="Times New Roman"/>
          <w:b w:val="false"/>
          <w:i w:val="false"/>
          <w:color w:val="000000"/>
          <w:sz w:val="28"/>
        </w:rPr>
        <w:t>
"Аудандық ономастика комиссиясы</w:t>
      </w:r>
      <w:r>
        <w:br/>
      </w:r>
      <w:r>
        <w:rPr>
          <w:rFonts w:ascii="Times New Roman"/>
          <w:b w:val="false"/>
          <w:i w:val="false"/>
          <w:color w:val="000000"/>
          <w:sz w:val="28"/>
        </w:rPr>
        <w:t>
туралы Ережені бекіту туралы"</w:t>
      </w:r>
      <w:r>
        <w:br/>
      </w:r>
      <w:r>
        <w:rPr>
          <w:rFonts w:ascii="Times New Roman"/>
          <w:b w:val="false"/>
          <w:i w:val="false"/>
          <w:color w:val="000000"/>
          <w:sz w:val="28"/>
        </w:rPr>
        <w:t>
аудан әкімиятының</w:t>
      </w:r>
      <w:r>
        <w:br/>
      </w:r>
      <w:r>
        <w:rPr>
          <w:rFonts w:ascii="Times New Roman"/>
          <w:b w:val="false"/>
          <w:i w:val="false"/>
          <w:color w:val="000000"/>
          <w:sz w:val="28"/>
        </w:rPr>
        <w:t>
2003 жылғы 14 тамыздағы</w:t>
      </w:r>
      <w:r>
        <w:br/>
      </w:r>
      <w:r>
        <w:rPr>
          <w:rFonts w:ascii="Times New Roman"/>
          <w:b w:val="false"/>
          <w:i w:val="false"/>
          <w:color w:val="000000"/>
          <w:sz w:val="28"/>
        </w:rPr>
        <w:t>
N 228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Аққайың ауданы әкімиятының жанындағы аудандық ономастика комиссиясы туралы</w:t>
      </w:r>
      <w:r>
        <w:br/>
      </w:r>
      <w:r>
        <w:rPr>
          <w:rFonts w:ascii="Times New Roman"/>
          <w:b/>
          <w:i w:val="false"/>
          <w:color w:val="000000"/>
        </w:rPr>
        <w:t>
ЕРЕЖЕ</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Аққайың ауданы әкімияты жанындағы аудандық ономастика комиссиясы (бұдан әрі - Комиссия) географиялық объектілердің атауына бірыңғай көзқарасты қалыптастыру, топонимикалық атауларды қолдану мен олардың есебін жүргізуді реттеу, ауданның тарихи-мәдени мұрасының құрамдас бөлігі ретінде тарихи атауларды қалпына келтіру, сақтау және оларды қайта атау мақсатында ономастика саласында мемлекеттік тіл саясатын іске асыру жөніндегі ұсыныстарды әзірлейтін консультациялық-кеңесші органы болып табылады. </w:t>
      </w:r>
      <w:r>
        <w:br/>
      </w:r>
      <w:r>
        <w:rPr>
          <w:rFonts w:ascii="Times New Roman"/>
          <w:b w:val="false"/>
          <w:i w:val="false"/>
          <w:color w:val="000000"/>
          <w:sz w:val="28"/>
        </w:rPr>
        <w:t>
      2. Комиссия өз қызметінде </w:t>
      </w:r>
      <w:r>
        <w:rPr>
          <w:rFonts w:ascii="Times New Roman"/>
          <w:b w:val="false"/>
          <w:i w:val="false"/>
          <w:color w:val="000000"/>
          <w:sz w:val="28"/>
        </w:rPr>
        <w:t>Конституцияны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Заңдарды және Қазақстан Республикасы Үкіметінің 1996 жылғы 5 наурыздағы N 281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ұйымдарды,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 сондай-ақ осы Ережені басшылыққа алады. </w:t>
      </w:r>
      <w:r>
        <w:br/>
      </w:r>
      <w:r>
        <w:rPr>
          <w:rFonts w:ascii="Times New Roman"/>
          <w:b w:val="false"/>
          <w:i w:val="false"/>
          <w:color w:val="000000"/>
          <w:sz w:val="28"/>
        </w:rPr>
        <w:t xml:space="preserve">
      3. Комиссияның жеке құрамы аудан әкімінің ұсынысы бойынша аудандық мәслихат сессиясымен бекітіледі. </w:t>
      </w:r>
      <w:r>
        <w:br/>
      </w:r>
      <w:r>
        <w:rPr>
          <w:rFonts w:ascii="Times New Roman"/>
          <w:b w:val="false"/>
          <w:i w:val="false"/>
          <w:color w:val="000000"/>
          <w:sz w:val="28"/>
        </w:rPr>
        <w:t>
      4. Комиссияның шешімі ұсынымдық сипатта болады.</w:t>
      </w:r>
    </w:p>
    <w:bookmarkStart w:name="z6" w:id="4"/>
    <w:p>
      <w:pPr>
        <w:spacing w:after="0"/>
        <w:ind w:left="0"/>
        <w:jc w:val="left"/>
      </w:pPr>
      <w:r>
        <w:rPr>
          <w:rFonts w:ascii="Times New Roman"/>
          <w:b/>
          <w:i w:val="false"/>
          <w:color w:val="000000"/>
        </w:rPr>
        <w:t xml:space="preserve"> 
2. Негізгі міндеттері</w:t>
      </w:r>
    </w:p>
    <w:bookmarkEnd w:id="4"/>
    <w:p>
      <w:pPr>
        <w:spacing w:after="0"/>
        <w:ind w:left="0"/>
        <w:jc w:val="both"/>
      </w:pPr>
      <w:r>
        <w:rPr>
          <w:rFonts w:ascii="Times New Roman"/>
          <w:b w:val="false"/>
          <w:i w:val="false"/>
          <w:color w:val="000000"/>
          <w:sz w:val="28"/>
        </w:rPr>
        <w:t xml:space="preserve">      1. Комиссияның негізгі міндеттері: </w:t>
      </w:r>
      <w:r>
        <w:br/>
      </w:r>
      <w:r>
        <w:rPr>
          <w:rFonts w:ascii="Times New Roman"/>
          <w:b w:val="false"/>
          <w:i w:val="false"/>
          <w:color w:val="000000"/>
          <w:sz w:val="28"/>
        </w:rPr>
        <w:t xml:space="preserve">
      1) географиялық атауларды жинақтау, жүйелендіру және зерделеу, ономастика мәселелеріне байланысты материалдарды жүйелендіру; </w:t>
      </w:r>
      <w:r>
        <w:br/>
      </w:r>
      <w:r>
        <w:rPr>
          <w:rFonts w:ascii="Times New Roman"/>
          <w:b w:val="false"/>
          <w:i w:val="false"/>
          <w:color w:val="000000"/>
          <w:sz w:val="28"/>
        </w:rPr>
        <w:t xml:space="preserve">
      2) бұрын жоғалтылған тарихи топонимдерді қалпына келтіру жөнінде ұсыныстар енгізу; </w:t>
      </w:r>
      <w:r>
        <w:br/>
      </w:r>
      <w:r>
        <w:rPr>
          <w:rFonts w:ascii="Times New Roman"/>
          <w:b w:val="false"/>
          <w:i w:val="false"/>
          <w:color w:val="000000"/>
          <w:sz w:val="28"/>
        </w:rPr>
        <w:t xml:space="preserve">
      3) жаңа объектілердің атаулары бойынша ұсыныстар енгізу; </w:t>
      </w:r>
      <w:r>
        <w:br/>
      </w:r>
      <w:r>
        <w:rPr>
          <w:rFonts w:ascii="Times New Roman"/>
          <w:b w:val="false"/>
          <w:i w:val="false"/>
          <w:color w:val="000000"/>
          <w:sz w:val="28"/>
        </w:rPr>
        <w:t xml:space="preserve">
      4) ономастикаға географиялық және тарихи-мәдени пәндеме ретінде қолдау көрсету болып табылады. </w:t>
      </w:r>
    </w:p>
    <w:bookmarkStart w:name="z7" w:id="5"/>
    <w:p>
      <w:pPr>
        <w:spacing w:after="0"/>
        <w:ind w:left="0"/>
        <w:jc w:val="left"/>
      </w:pPr>
      <w:r>
        <w:rPr>
          <w:rFonts w:ascii="Times New Roman"/>
          <w:b/>
          <w:i w:val="false"/>
          <w:color w:val="000000"/>
        </w:rPr>
        <w:t xml:space="preserve"> 
3. Негізгі қызметі мен өкілеттігі</w:t>
      </w:r>
    </w:p>
    <w:bookmarkEnd w:id="5"/>
    <w:p>
      <w:pPr>
        <w:spacing w:after="0"/>
        <w:ind w:left="0"/>
        <w:jc w:val="both"/>
      </w:pPr>
      <w:r>
        <w:rPr>
          <w:rFonts w:ascii="Times New Roman"/>
          <w:b w:val="false"/>
          <w:i w:val="false"/>
          <w:color w:val="000000"/>
          <w:sz w:val="28"/>
        </w:rPr>
        <w:t xml:space="preserve">      1. Комиссия өзіне жүктелген міндеттерді шешу мақсатында: </w:t>
      </w:r>
      <w:r>
        <w:br/>
      </w:r>
      <w:r>
        <w:rPr>
          <w:rFonts w:ascii="Times New Roman"/>
          <w:b w:val="false"/>
          <w:i w:val="false"/>
          <w:color w:val="000000"/>
          <w:sz w:val="28"/>
        </w:rPr>
        <w:t xml:space="preserve">
      1) орфографиялық, ғылыми транскрипцияның және қалыптасқан мәдени-тарихи және әлеуметтік факторлардың қолданылып жүрген нормаларының негізінде әкімшілік-аумақтық бірліктердің, өнеркәсіп, ауыл шаруашылығы кәсіпорындарының, темір жол және автомобиль жолдары станцияларының, почта бөлімшелерінің, мекемелердің, кәсіпорындардың, жалпы білім беретін, кәсіптік оқу орындарының, көлік және басқа бағыныстық объектілер атауларының аталуы, қайта аталуы, нақтылануы және транскрипциясы туралы қорытындылар ұсынылады. </w:t>
      </w:r>
      <w:r>
        <w:br/>
      </w:r>
      <w:r>
        <w:rPr>
          <w:rFonts w:ascii="Times New Roman"/>
          <w:b w:val="false"/>
          <w:i w:val="false"/>
          <w:color w:val="000000"/>
          <w:sz w:val="28"/>
        </w:rPr>
        <w:t xml:space="preserve">
      2) аудан картасын жасау, анықтамалықтар, сөздіктер, атластар шығару процесінде пайда болған мәселелерді шешуге консультациялық көмек көрсетеді, оларда ауданның географиялық атаулары номенклатураларының дұрыс транскрипциялануын қадағалайды; </w:t>
      </w:r>
      <w:r>
        <w:br/>
      </w:r>
      <w:r>
        <w:rPr>
          <w:rFonts w:ascii="Times New Roman"/>
          <w:b w:val="false"/>
          <w:i w:val="false"/>
          <w:color w:val="000000"/>
          <w:sz w:val="28"/>
        </w:rPr>
        <w:t xml:space="preserve">
      3) ономастика мен топонимика жөнінде анықтамалықтар мен сөздіктер шығаруды үйлестіреді; </w:t>
      </w:r>
      <w:r>
        <w:br/>
      </w:r>
      <w:r>
        <w:rPr>
          <w:rFonts w:ascii="Times New Roman"/>
          <w:b w:val="false"/>
          <w:i w:val="false"/>
          <w:color w:val="000000"/>
          <w:sz w:val="28"/>
        </w:rPr>
        <w:t xml:space="preserve">
      4) елді мекендердің, көшелердің, даңғылдардың, алаңдардың тұғырлы атауын сақтауға бағытталған шаралар кешенін жүзеге асырады; </w:t>
      </w:r>
      <w:r>
        <w:br/>
      </w:r>
      <w:r>
        <w:rPr>
          <w:rFonts w:ascii="Times New Roman"/>
          <w:b w:val="false"/>
          <w:i w:val="false"/>
          <w:color w:val="000000"/>
          <w:sz w:val="28"/>
        </w:rPr>
        <w:t xml:space="preserve">
      5) аудан халқының тарихи-мәдени мұрасының құрамдас бөлігі ретінде байырғы халықтың және тарихи қалыптасқан атауларға құрметпен қарауын қалыптастыруға белсенді ықпал етеді; </w:t>
      </w:r>
      <w:r>
        <w:br/>
      </w:r>
      <w:r>
        <w:rPr>
          <w:rFonts w:ascii="Times New Roman"/>
          <w:b w:val="false"/>
          <w:i w:val="false"/>
          <w:color w:val="000000"/>
          <w:sz w:val="28"/>
        </w:rPr>
        <w:t xml:space="preserve">
      6) ұйымдардың, жекелеген азаматтардың тарихи топонимдерін қалпына келтіру немесе ауыстыру мәселелері жөніндегі хаттарын қарайды және сәйкесті ұсыныстар береді; </w:t>
      </w:r>
      <w:r>
        <w:br/>
      </w:r>
      <w:r>
        <w:rPr>
          <w:rFonts w:ascii="Times New Roman"/>
          <w:b w:val="false"/>
          <w:i w:val="false"/>
          <w:color w:val="000000"/>
          <w:sz w:val="28"/>
        </w:rPr>
        <w:t xml:space="preserve">
      7) атқарушы және өкілді жергілікті органдардың хабарлауы және ақпараттары бойынша ономастика саласында мемлекеттік тіл саясатын іске асырудың жай-күйін талдайды. </w:t>
      </w:r>
    </w:p>
    <w:bookmarkStart w:name="z8" w:id="6"/>
    <w:p>
      <w:pPr>
        <w:spacing w:after="0"/>
        <w:ind w:left="0"/>
        <w:jc w:val="left"/>
      </w:pPr>
      <w:r>
        <w:rPr>
          <w:rFonts w:ascii="Times New Roman"/>
          <w:b/>
          <w:i w:val="false"/>
          <w:color w:val="000000"/>
        </w:rPr>
        <w:t xml:space="preserve"> 
4. Жұмысын ұйымдастыру</w:t>
      </w:r>
    </w:p>
    <w:bookmarkEnd w:id="6"/>
    <w:p>
      <w:pPr>
        <w:spacing w:after="0"/>
        <w:ind w:left="0"/>
        <w:jc w:val="both"/>
      </w:pPr>
      <w:r>
        <w:rPr>
          <w:rFonts w:ascii="Times New Roman"/>
          <w:b w:val="false"/>
          <w:i w:val="false"/>
          <w:color w:val="000000"/>
          <w:sz w:val="28"/>
        </w:rPr>
        <w:t xml:space="preserve">      1. Комиссияның отырысы тоқсанында бір реттен жиі емес өткізіледі. Егер оған оның мүшелерінің жартысы қатысса Комиссия отырысының күші бар деп саналады. </w:t>
      </w:r>
      <w:r>
        <w:br/>
      </w:r>
      <w:r>
        <w:rPr>
          <w:rFonts w:ascii="Times New Roman"/>
          <w:b w:val="false"/>
          <w:i w:val="false"/>
          <w:color w:val="000000"/>
          <w:sz w:val="28"/>
        </w:rPr>
        <w:t xml:space="preserve">
      2. Комиссияның шешімі оның отырысына қатысып отырған Комиссия мүшелерінің жалпы санының көпшілік даусымен ашық дауыс берумен қабылданады. </w:t>
      </w:r>
      <w:r>
        <w:br/>
      </w:r>
      <w:r>
        <w:rPr>
          <w:rFonts w:ascii="Times New Roman"/>
          <w:b w:val="false"/>
          <w:i w:val="false"/>
          <w:color w:val="000000"/>
          <w:sz w:val="28"/>
        </w:rPr>
        <w:t xml:space="preserve">
      3. Қажет болған жағдайда Комиссияның құзыретіне кіретін жекелеген мәселелерді қарау үшін жұмыс топтары құрылады. </w:t>
      </w:r>
      <w:r>
        <w:br/>
      </w:r>
      <w:r>
        <w:rPr>
          <w:rFonts w:ascii="Times New Roman"/>
          <w:b w:val="false"/>
          <w:i w:val="false"/>
          <w:color w:val="000000"/>
          <w:sz w:val="28"/>
        </w:rPr>
        <w:t>
      4. Комиссияның хатшысы қажетті құжаттарды дайындайды, отырыстардың күн тәртібін жасайды, Комиссия мүшелерінің өзара іс-қимылын ұйымдастырады және іс қағаздарын жүргізуге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