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2d72" w14:textId="a652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әкімиятының резервінен қаражатты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әкімиятының 2003 жылғы 11 тамыздағы N 373 қаулысы. Оңтүстік Қазақстан облысының Әділет басқармасында 2003 жылғы 4 қыркүйекте N 957 тіркелді. Күші жойылды - Оңтүстік Қазақстан облысы Кентау қаласы әкімдігінің 2007 жылғы 21 желтоқсандағы N 407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Кентау  қаласы әкімдігінің 2007.12.21 N 407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23 қаңтар 2001 жылғы "Қазақстан Республикасының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және Оңтүстік Қазақстан облыстық әкімиятының N 207 29 мамыр 2002 жылғы қаулысын (Оңтүстік Қазақстан газеті N 91 2002 жыл 20 шілде) басшылыққа алып, қала әкімияты ҚАУЛЫ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Қала әкімияты резервінен қаражатты пайдаланудың Ережесі бекітілсін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бақылауын қала әкімінің орынбасары Б.Қ. Қанатовқа жүктелсін.</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Кентау қала әкімиятының</w:t>
      </w:r>
      <w:r>
        <w:br/>
      </w:r>
      <w:r>
        <w:rPr>
          <w:rFonts w:ascii="Times New Roman"/>
          <w:b w:val="false"/>
          <w:i w:val="false"/>
          <w:color w:val="000000"/>
          <w:sz w:val="28"/>
        </w:rPr>
        <w:t>
</w:t>
      </w:r>
      <w:r>
        <w:rPr>
          <w:rFonts w:ascii="Times New Roman"/>
          <w:b w:val="false"/>
          <w:i w:val="false"/>
          <w:color w:val="000000"/>
          <w:sz w:val="28"/>
        </w:rPr>
        <w:t>2003 жыл 11 тамыз N 373</w:t>
      </w:r>
      <w:r>
        <w:br/>
      </w:r>
      <w:r>
        <w:rPr>
          <w:rFonts w:ascii="Times New Roman"/>
          <w:b w:val="false"/>
          <w:i w:val="false"/>
          <w:color w:val="000000"/>
          <w:sz w:val="28"/>
        </w:rPr>
        <w:t>
</w:t>
      </w:r>
      <w:r>
        <w:rPr>
          <w:rFonts w:ascii="Times New Roman"/>
          <w:b w:val="false"/>
          <w:i w:val="false"/>
          <w:color w:val="000000"/>
          <w:sz w:val="28"/>
        </w:rPr>
        <w:t>Қала әкімиятының резервінен</w:t>
      </w:r>
      <w:r>
        <w:br/>
      </w:r>
      <w:r>
        <w:rPr>
          <w:rFonts w:ascii="Times New Roman"/>
          <w:b w:val="false"/>
          <w:i w:val="false"/>
          <w:color w:val="000000"/>
          <w:sz w:val="28"/>
        </w:rPr>
        <w:t>
</w:t>
      </w:r>
      <w:r>
        <w:rPr>
          <w:rFonts w:ascii="Times New Roman"/>
          <w:b w:val="false"/>
          <w:i w:val="false"/>
          <w:color w:val="000000"/>
          <w:sz w:val="28"/>
        </w:rPr>
        <w:t>қаражатты пайдалану Ережесін</w:t>
      </w:r>
      <w:r>
        <w:br/>
      </w:r>
      <w:r>
        <w:rPr>
          <w:rFonts w:ascii="Times New Roman"/>
          <w:b w:val="false"/>
          <w:i w:val="false"/>
          <w:color w:val="000000"/>
          <w:sz w:val="28"/>
        </w:rPr>
        <w:t>
</w:t>
      </w:r>
      <w:r>
        <w:rPr>
          <w:rFonts w:ascii="Times New Roman"/>
          <w:b w:val="false"/>
          <w:i w:val="false"/>
          <w:color w:val="000000"/>
          <w:sz w:val="28"/>
        </w:rPr>
        <w:t>бекіту туралы қаулысына қосымша</w:t>
      </w:r>
    </w:p>
    <w:p>
      <w:pPr>
        <w:spacing w:after="0"/>
        <w:ind w:left="0"/>
        <w:jc w:val="both"/>
      </w:pPr>
      <w:r>
        <w:rPr>
          <w:rFonts w:ascii="Times New Roman"/>
          <w:b/>
          <w:i w:val="false"/>
          <w:color w:val="000080"/>
          <w:sz w:val="28"/>
        </w:rPr>
        <w:t>Қала әкімиятының резервінен қаражатын пайдалану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қала әкімияты резервінің қаражатын қалалық мәслихаттың шешімімен тиісті қаржы жылына бекітілген сома шегінде бөлудің және пайдаланудың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Резерв қаражаты Қазақстан Республикасының "Бюджет жүйесі туралы" </w:t>
      </w:r>
      <w:r>
        <w:rPr>
          <w:rFonts w:ascii="Times New Roman"/>
          <w:b w:val="false"/>
          <w:i w:val="false"/>
          <w:color w:val="000000"/>
          <w:sz w:val="28"/>
        </w:rPr>
        <w:t xml:space="preserve">Заңының </w:t>
      </w:r>
      <w:r>
        <w:rPr>
          <w:rFonts w:ascii="Times New Roman"/>
          <w:b w:val="false"/>
          <w:i w:val="false"/>
          <w:color w:val="000000"/>
          <w:sz w:val="28"/>
        </w:rPr>
        <w:t>13 бабына</w:t>
      </w:r>
      <w:r>
        <w:rPr>
          <w:rFonts w:ascii="Times New Roman"/>
          <w:b w:val="false"/>
          <w:i w:val="false"/>
          <w:color w:val="000000"/>
          <w:sz w:val="28"/>
        </w:rPr>
        <w:t xml:space="preserve"> сәйкес қалалық бюджеттің құрамында ағымдағы жыл бюджетін жасау кезінде жоспарланбаған және кейінге қалдыруға болмайтын шығыстарды қаржыландыру үшін құрылады. Қала әкімияты резервінің құрамында табиғи және техногендік сипаттағы төтенше жағдайларды жоюға, басқа да көлденең шығыстарға арналған қаражат, сот шешімдері бойынша қалалық бюджет бағдарламаларының әкімшілері міндеттемелерін өтеуге арналған арнайы резерв қаражаттары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 туындаса, қала әкімияты резервінен қаражат бөлу туралы ұсынысты төтенше жағдайлар жөніндегі қалалық басқарма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Қала әкімияты резервінен қаражат бөлуді қала әкімиятының қаулысы негізінде, белгіленген тәртіппен жүргізілетін қаржыландыруды ашу арқылы, тиісті қаржы жылына арналған қалалық бюджеттің шығыстарының құрамында бекітілген мөлшерлер шегінде қалалық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 мерзімдері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Қала әкімияты резерві қаражатының қатаң арнаулы мақсаты болады және қала әкімиятының резервтен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Заңды тұлғалардың резервтен қаражат бөлу туралы өтініштерін қала әкімінің тапсыруымен қалалық қаржы бөлімі оларға алушымен келісілген негіздемелі есептері болған жағдайда ғана және мынадай шарттарды ескере отырып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резерв қаражаты бағытталатын мақсатқа қалалық бюджетте ағымдағы жылға қаржының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резерв қаражатына қажеттілік ағымдағы қаржы жылында пайда болды және сот шешімі бойынша міндеттемелерін өтеу жағдайын қоспағанда оларға деген қажеттілік алушының бұрынғы міндеттемелерімен байланысты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резервтен қаражат бөлу туралы мәселені қараудың қорытындысы бойынша қала әкімиятының қаулысы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Сот шешімдері бойынша қалалық бюджет бағдарламалары әкімшіліктерінің міндеттемелерін өтеу соттың атқарушы құжаттары болған жағдайда қала әкімияты резервінің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Сот шешімдері бойынша төлем жасауға міндетті болған қалалық бюджет бағдарламаларының әкімшілері, егер қолданылып жүрген заңдарда қарастырылған негіздемелері болса, барлық сот инстанцияларына аталған шешімге міндетті тәртіппен шағым жасауына болады.</w:t>
      </w:r>
      <w:r>
        <w:br/>
      </w:r>
      <w:r>
        <w:rPr>
          <w:rFonts w:ascii="Times New Roman"/>
          <w:b w:val="false"/>
          <w:i w:val="false"/>
          <w:color w:val="000000"/>
          <w:sz w:val="28"/>
        </w:rPr>
        <w:t>
</w:t>
      </w:r>
      <w:r>
        <w:rPr>
          <w:rFonts w:ascii="Times New Roman"/>
          <w:b w:val="false"/>
          <w:i w:val="false"/>
          <w:color w:val="000000"/>
          <w:sz w:val="28"/>
        </w:rPr>
        <w:t>      Қалалық бюджет бағдарламаларының әкімшілері өздерінің қабылдаған заңсыз актілері үшін, сондай-ақ өздерінің лауазымды тұлғаларының әкімшілік басқару саласындағы заңсыз әрекеттері үшін, оларға әкімшілік шығыстары»бағдарламасы бойынша бөлінген ақшамен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Қала әкімиятының резервтен қаражат бөлу жөніндегі қаулысы қаржы жылы аяқталған соң күшін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000000"/>
          <w:sz w:val="28"/>
        </w:rPr>
        <w:t xml:space="preserve"> Резерв қаржысының мөлшері қалалық бюджет түсімдері көлемінің екі пайызынан асып кетпеуі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Республикалық және облыстық бюджеттен қаржыландырылатын мемлекеттік мекемелер мен кәсіпорындарға, қоғамдық және шығармашылық бірлестіктер мен ұйымдарға резервтен қаражат бөлуге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Резервтен бөлінген қаражатты алушылар қалалық қаржы бөлімі белгіленген тәртіппен және мерзімінде олардың пайдаланылуы, орындалған жұмыстардың көлемі мен құны туралы есеп беруі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xml:space="preserve"> Қалалық қаржы бөлімі ай сайын қала әкімиятына резерв қаражатының нақты бары және оның пайдаланылуы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000000"/>
          <w:sz w:val="28"/>
        </w:rPr>
        <w:t xml:space="preserve"> Алушы Қазақстан Республикасы заңдарында көзделген тәртіппен қала әкімиятының резервінен бөлінген қаржының мақсатты пайдаланылуына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w:t>
      </w:r>
      <w:r>
        <w:rPr>
          <w:rFonts w:ascii="Times New Roman"/>
          <w:b w:val="false"/>
          <w:i w:val="false"/>
          <w:color w:val="000000"/>
          <w:sz w:val="28"/>
        </w:rPr>
        <w:t xml:space="preserve"> Резерв қаражатының мақсатты пайдаланылуына бақылау жасауды қалалық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