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2222" w14:textId="3072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атқаруды ұйымдастыру, уақытша ұстау изоляторында ұсталатын сезіктілер мен айыпталушыларды күзетуді қамтамасыз ету жөніндегі нұсқаулықты бекіту туралы" Қазақстан Республикасы Ішкі істер министрінің 2002 жылғы 1 маусымдағы N 386 бұйрығына (тіркеу нөмірі 1878)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2004 жылғы 4 наурыздағы N 161 бұйрығы. Қазақстан Республикасы Әділет министрлігінде 2004 жылғы 1 сәуірде тіркелді. Тіркеу N 2783. Күші жойылды - Қазақстан Республикасы Ішкі істер министрінің 2017 жылғы 9 наурыздағы № 166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09.03.2017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Аса қауіпті қылмыскерлерді айдап алып жүру мен күзетудің кейбір мәселелерін ретке келтіру мақсатында БҰЙЫРАМЫН: </w:t>
      </w:r>
    </w:p>
    <w:bookmarkEnd w:id="0"/>
    <w:bookmarkStart w:name="z2" w:id="1"/>
    <w:p>
      <w:pPr>
        <w:spacing w:after="0"/>
        <w:ind w:left="0"/>
        <w:jc w:val="both"/>
      </w:pPr>
      <w:r>
        <w:rPr>
          <w:rFonts w:ascii="Times New Roman"/>
          <w:b w:val="false"/>
          <w:i w:val="false"/>
          <w:color w:val="000000"/>
          <w:sz w:val="28"/>
        </w:rPr>
        <w:t xml:space="preserve">
      1. "Қызмет атқаруды ұйымдастыру, уақытша ұстау изоляторында ұсталатын сезіктілер мен айыпталушыларды күзетуді қамтамасыз ету жөніндегі нұсқаулықты бекіту туралы" Қазақстан Республикасы Ішкі істер министрінің 2002 жылғы 1 маусымдағы N 386 </w:t>
      </w:r>
      <w:r>
        <w:rPr>
          <w:rFonts w:ascii="Times New Roman"/>
          <w:b w:val="false"/>
          <w:i w:val="false"/>
          <w:color w:val="000000"/>
          <w:sz w:val="28"/>
        </w:rPr>
        <w:t xml:space="preserve">бұйрығына </w:t>
      </w:r>
      <w:r>
        <w:rPr>
          <w:rFonts w:ascii="Times New Roman"/>
          <w:b w:val="false"/>
          <w:i w:val="false"/>
          <w:color w:val="000000"/>
          <w:sz w:val="28"/>
        </w:rPr>
        <w:t xml:space="preserve"> (12 маусым 2002 жылы 1878 нөмірде тіркелген, Қазақстан Республикасы орталық атқару органдарының нормативтік құқықтың актілерінің бюллетенінде жарияланған, 2003 жыл, N 5-6) мынадай толықтырулар енгізілсін: </w:t>
      </w:r>
    </w:p>
    <w:bookmarkEnd w:id="1"/>
    <w:p>
      <w:pPr>
        <w:spacing w:after="0"/>
        <w:ind w:left="0"/>
        <w:jc w:val="both"/>
      </w:pPr>
      <w:r>
        <w:rPr>
          <w:rFonts w:ascii="Times New Roman"/>
          <w:b w:val="false"/>
          <w:i w:val="false"/>
          <w:color w:val="000000"/>
          <w:sz w:val="28"/>
        </w:rPr>
        <w:t xml:space="preserve">
      осы бұйрықпен бекітілген Нұсқаулықта: </w:t>
      </w:r>
    </w:p>
    <w:p>
      <w:pPr>
        <w:spacing w:after="0"/>
        <w:ind w:left="0"/>
        <w:jc w:val="both"/>
      </w:pPr>
      <w:r>
        <w:rPr>
          <w:rFonts w:ascii="Times New Roman"/>
          <w:b w:val="false"/>
          <w:i w:val="false"/>
          <w:color w:val="000000"/>
          <w:sz w:val="28"/>
        </w:rPr>
        <w:t xml:space="preserve">
      11-тармақта: </w:t>
      </w:r>
    </w:p>
    <w:p>
      <w:pPr>
        <w:spacing w:after="0"/>
        <w:ind w:left="0"/>
        <w:jc w:val="both"/>
      </w:pPr>
      <w:r>
        <w:rPr>
          <w:rFonts w:ascii="Times New Roman"/>
          <w:b w:val="false"/>
          <w:i w:val="false"/>
          <w:color w:val="000000"/>
          <w:sz w:val="28"/>
        </w:rPr>
        <w:t xml:space="preserve">
      1) тармақшадағы "күшейтілген" деген сөзден кейін "ерекше" деген сөзбен толықтырылсын; </w:t>
      </w:r>
    </w:p>
    <w:p>
      <w:pPr>
        <w:spacing w:after="0"/>
        <w:ind w:left="0"/>
        <w:jc w:val="both"/>
      </w:pPr>
      <w:r>
        <w:rPr>
          <w:rFonts w:ascii="Times New Roman"/>
          <w:b w:val="false"/>
          <w:i w:val="false"/>
          <w:color w:val="000000"/>
          <w:sz w:val="28"/>
        </w:rPr>
        <w:t xml:space="preserve">
      мынадай мазмұндағы 4) тармақшамен толықтырылсын: </w:t>
      </w:r>
    </w:p>
    <w:p>
      <w:pPr>
        <w:spacing w:after="0"/>
        <w:ind w:left="0"/>
        <w:jc w:val="both"/>
      </w:pPr>
      <w:r>
        <w:rPr>
          <w:rFonts w:ascii="Times New Roman"/>
          <w:b w:val="false"/>
          <w:i w:val="false"/>
          <w:color w:val="000000"/>
          <w:sz w:val="28"/>
        </w:rPr>
        <w:t xml:space="preserve">
      "4) сезіктілер мен айыпталушыларды ерекше күзетудің қосымша күзет орны ақпараттардың тарап кетуін және ерекше мәні бар қылмыстық істер бойынша аса қауіпті қылмыскерлер арасындағы рұқсат берілмеген байланыстарды болдырмау мақсатында қойылады. Шешімді Ішкі істер органының басшылығы мұндай қылмыстық істерді тергейтін жедел-тергеу топтары жетекшілерінің ұсынымхаттары бойынша қабылдайды.". </w:t>
      </w:r>
    </w:p>
    <w:bookmarkStart w:name="z3" w:id="2"/>
    <w:p>
      <w:pPr>
        <w:spacing w:after="0"/>
        <w:ind w:left="0"/>
        <w:jc w:val="both"/>
      </w:pPr>
      <w:r>
        <w:rPr>
          <w:rFonts w:ascii="Times New Roman"/>
          <w:b w:val="false"/>
          <w:i w:val="false"/>
          <w:color w:val="000000"/>
          <w:sz w:val="28"/>
        </w:rPr>
        <w:t xml:space="preserve">
      2. Осы бұйрықтың орындалуын бақылау Қазақстан Республикасының Ішкі істер вице-Министрі генерал-майоры полиция Қ.Б.Өскембаевқа, Қазақстан Республикасы Ішкі істер министрлігінің Күдіктілер мен тергеу қамауындағыларды алдын ала оқшаулау департаментіне (М.М.Баймұхамбетов) жүктелсін. </w:t>
      </w:r>
    </w:p>
    <w:bookmarkEnd w:id="2"/>
    <w:bookmarkStart w:name="z4" w:id="3"/>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күнінен бастап қолданысқа енеді. </w:t>
      </w:r>
    </w:p>
    <w:bookmarkEnd w:id="3"/>
    <w:tbl>
      <w:tblPr>
        <w:tblW w:w="0" w:type="auto"/>
        <w:tblCellSpacing w:w="0" w:type="auto"/>
        <w:tblBorders>
          <w:top w:val="none"/>
          <w:left w:val="none"/>
          <w:bottom w:val="none"/>
          <w:right w:val="none"/>
          <w:insideH w:val="none"/>
          <w:insideV w:val="none"/>
        </w:tblBorders>
      </w:tblPr>
      <w:tblGrid>
        <w:gridCol w:w="11866"/>
        <w:gridCol w:w="434"/>
      </w:tblGrid>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Прокурорының орынбасары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жылғы 26 ақпан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министрі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жылғы 26 қаңтар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