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5c82" w14:textId="e975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2548 тіркелген,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15 наурыздағы N 74 қаулысы. Қазақстан Республикасының Әділет министрлігінде 2004 жылғы 9 сәуірде тіркелді. Тіркеу N 2797</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төлемдеріне кепілдік беру мәселелерін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2548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2003 жылғы 20 қазанда - 2 қарашада жарияланған) мынадай өзгерістер мен толықтыру енгізілсін:
</w:t>
      </w:r>
      <w:r>
        <w:br/>
      </w:r>
      <w:r>
        <w:rPr>
          <w:rFonts w:ascii="Times New Roman"/>
          <w:b w:val="false"/>
          <w:i w:val="false"/>
          <w:color w:val="000000"/>
          <w:sz w:val="28"/>
        </w:rPr>
        <w:t>
      көрсетілген қаулымен бекітілген Сақтандыру төлемдеріне кепілдік беру қорына қатысудың үлгі шартының: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11-тармағындағы </w:t>
      </w:r>
      <w:r>
        <w:rPr>
          <w:rFonts w:ascii="Times New Roman"/>
          <w:b w:val="false"/>
          <w:i w:val="false"/>
          <w:color w:val="000000"/>
          <w:sz w:val="28"/>
        </w:rPr>
        <w:t>
 "он бесінші санынан кешіктірмей" деген сөздер "бірінші күнгі жағдай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8-тарау </w:t>
      </w:r>
      <w:r>
        <w:rPr>
          <w:rFonts w:ascii="Times New Roman"/>
          <w:b w:val="false"/>
          <w:i w:val="false"/>
          <w:color w:val="000000"/>
          <w:sz w:val="28"/>
        </w:rPr>
        <w:t>
 мынадай редакцияда жазылсын:
</w:t>
      </w:r>
      <w:r>
        <w:br/>
      </w:r>
      <w:r>
        <w:rPr>
          <w:rFonts w:ascii="Times New Roman"/>
          <w:b w:val="false"/>
          <w:i w:val="false"/>
          <w:color w:val="000000"/>
          <w:sz w:val="28"/>
        </w:rPr>
        <w:t>
      "8-тарау. Өтемақы төлемдерін жүзеге асыру тәртібі
</w:t>
      </w:r>
      <w:r>
        <w:br/>
      </w:r>
      <w:r>
        <w:rPr>
          <w:rFonts w:ascii="Times New Roman"/>
          <w:b w:val="false"/>
          <w:i w:val="false"/>
          <w:color w:val="000000"/>
          <w:sz w:val="28"/>
        </w:rPr>
        <w:t>
      22. Өтемақы төлемдерінің мөлшерін міндетті сақтандыру шартының мерзімі өтпеген кезеңі үшін мәжбүрлеп таратылатын сақтандыру ұйымының сақтанушысы төлеген сақтандыру сыйлықақы сомасы құрайды.
</w:t>
      </w:r>
      <w:r>
        <w:br/>
      </w:r>
      <w:r>
        <w:rPr>
          <w:rFonts w:ascii="Times New Roman"/>
          <w:b w:val="false"/>
          <w:i w:val="false"/>
          <w:color w:val="000000"/>
          <w:sz w:val="28"/>
        </w:rPr>
        <w:t>
      Егер міндетті сақтандыру шартының қолданылуы кезеңінде сақтанушы сақтандыру сыйлықақысын толық емес көлемде төлеген жағдайда, Қор мәжбүрлеп таратылатын сақтандыру ұйымы кредиторының төленбеген сақтандыру жарнасының сомасын шегере отырып, өтемақы төлемдерін жүзеге асырады. Міндетті сақтандыру шарты бойынша төленбеген сақтандыру сыйлықақы сомасын сақтанушы өз бетімен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Қор өтемақы төлемдерін осы Шарттың 20-тармағында көзделген жағдайларда сақтандыру ұйымы - қатысушы мәжбүрлеп таратылатын сақтандыру ұйымының сақтанушысымен міндетті сақтандыру шартының жасалғандығын растайтын құжаттарды ұсынғаннан кейін он күн ішінде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24-тармақ </w:t>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"Сақтандыру ұйымы - қатысушыға өтемақы төлем жүзеге асырылған күннен бастап Қорға Қазақстан Республикасының заң актілеріне сәйкес мәжбүрлеп таратылатын сақтандыру ұйымымен жасалған міндетті сақтандыру шарты бойынша кредиторға тиесілі сақтандыру сыйлықақысы бөлігі көлемінде міндетті сақтандыру шарты бойынша кредитордың талап ету құқығы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31-тармақтың </w:t>
      </w:r>
      <w:r>
        <w:rPr>
          <w:rFonts w:ascii="Times New Roman"/>
          <w:b w:val="false"/>
          <w:i w:val="false"/>
          <w:color w:val="000000"/>
          <w:sz w:val="28"/>
        </w:rPr>
        <w:t>
 2)-тармақшасындағы "10 күнтізбелік" деген сөздер "30 күнтізбелік"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Қазақстан Республикасының Ұлттық Банкіне және сақтандыру (қайта сақтандыру) ұйымдарына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