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b761" w14:textId="f1bb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Көктемгі кезеңде Қазақстан Республикасының республикалық маңызы бар жалпы пайдалымдағы автомобиль жолдары бойынша автокөлік құралдарының қозғалысын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19 сәуірдегі N 165-І бұйрығы. Қазақстан Республикасының Әділет министрлігінде 2004 жылғы 17 мамырда тіркелді. Тіркеу N 2857. Күші жойылды - Қазақстан Республикасы Көлік және коммуникация министрінің 2012 жылғы 27 сәуірдегі № 210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2012.04.27 </w:t>
      </w:r>
      <w:r>
        <w:rPr>
          <w:rFonts w:ascii="Times New Roman"/>
          <w:b w:val="false"/>
          <w:i w:val="false"/>
          <w:color w:val="ff0000"/>
          <w:sz w:val="28"/>
        </w:rPr>
        <w:t>№ 210</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2004 жылғы 17 сәуір      </w:t>
      </w:r>
    </w:p>
    <w:bookmarkEnd w:id="0"/>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жөніндегі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w:t>
      </w:r>
      <w:r>
        <w:br/>
      </w:r>
      <w:r>
        <w:rPr>
          <w:rFonts w:ascii="Times New Roman"/>
          <w:b w:val="false"/>
          <w:i w:val="false"/>
          <w:color w:val="000000"/>
          <w:sz w:val="28"/>
        </w:rPr>
        <w:t xml:space="preserve">
  2004 жылғы 15 сәуір     </w:t>
      </w:r>
    </w:p>
    <w:bookmarkStart w:name="z4" w:id="1"/>
    <w:p>
      <w:pPr>
        <w:spacing w:after="0"/>
        <w:ind w:left="0"/>
        <w:jc w:val="both"/>
      </w:pPr>
      <w:r>
        <w:rPr>
          <w:rFonts w:ascii="Times New Roman"/>
          <w:b w:val="false"/>
          <w:i w:val="false"/>
          <w:color w:val="000000"/>
          <w:sz w:val="28"/>
        </w:rPr>
        <w:t>      "Автомобиль жолдары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18-бабына және "Қазақстан Республикасының аумағы бойынша автокөлік құралдарының жүріп өтуін реттейтін кейбір мәселелер" туралы Қазақстан Республикасы Үкіметінің 2002 жылғы 19 қаңтардағы N 62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автомобиль жолдары бойынша жүруге арналған автокөлік құралдарының рұқсат етілген өлшемдерінің 16-тармағына сәйкес, Қазақстан Республикасының республикалық маңызы бар жалпы пайдаланымдағы автомобиль жолдарының алып жүру қабілетін жоғалтуына байланысты бұйырамын: </w:t>
      </w:r>
      <w:r>
        <w:br/>
      </w:r>
      <w:r>
        <w:rPr>
          <w:rFonts w:ascii="Times New Roman"/>
          <w:b w:val="false"/>
          <w:i w:val="false"/>
          <w:color w:val="000000"/>
          <w:sz w:val="28"/>
        </w:rPr>
        <w:t>
</w:t>
      </w:r>
      <w:r>
        <w:rPr>
          <w:rFonts w:ascii="Times New Roman"/>
          <w:b w:val="false"/>
          <w:i w:val="false"/>
          <w:color w:val="000000"/>
          <w:sz w:val="28"/>
        </w:rPr>
        <w:t>
      1. Халықаралық келісімдерге сәйкес жүктер мен жолаушылардың халықаралық тасымалдарын жүзеге асыратын тасымалдаушылардың автокөлік құралдарын, төтенше жағдайлардың алдын алу және жою жөніндегі іс-шараларға тартылған, тез бұзылатын жүктерді тасымалдайтын және қайта жаңарту жұмыстарын жүргізу үшін мердігер ұйымдарға берілген учаскелердегі қолданыстағы жамылғы бойынша жол-құрылыс жұмыстарына тікелей тартылған көлік құралдарын қоспағанда, Қазақстан Республикасының республикалық маңызы бар жалпы пайдаланымдағы автомобиль жолдарында білікке түсетін жүктемесі 8 тоннаға дейінгі автокөлік құралдарының қозғалысын уақытша шектеулер енгізілсін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Көлік және коммуникация министрлігінің 2010.04.07 </w:t>
      </w:r>
      <w:r>
        <w:rPr>
          <w:rFonts w:ascii="Times New Roman"/>
          <w:b w:val="false"/>
          <w:i w:val="false"/>
          <w:color w:val="000000"/>
          <w:sz w:val="28"/>
        </w:rPr>
        <w:t>N 175</w:t>
      </w:r>
      <w:r>
        <w:rPr>
          <w:rFonts w:ascii="Times New Roman"/>
          <w:b w:val="false"/>
          <w:i w:val="false"/>
          <w:color w:val="ff0000"/>
          <w:sz w:val="28"/>
        </w:rPr>
        <w:t xml:space="preserve"> Бұйрығымен. </w:t>
      </w:r>
      <w:r>
        <w:br/>
      </w:r>
      <w:r>
        <w:rPr>
          <w:rFonts w:ascii="Times New Roman"/>
          <w:b w:val="false"/>
          <w:i w:val="false"/>
          <w:color w:val="000000"/>
          <w:sz w:val="28"/>
        </w:rPr>
        <w:t>
</w:t>
      </w:r>
      <w:r>
        <w:rPr>
          <w:rFonts w:ascii="Times New Roman"/>
          <w:b w:val="false"/>
          <w:i w:val="false"/>
          <w:color w:val="000000"/>
          <w:sz w:val="28"/>
        </w:rPr>
        <w:t xml:space="preserve">
      2. Қозғалысты уақытша шектеулердің қолданылу мерзімі жыл сайын IV жол-климаттық аймаққа - 23 наурыздан бастап 15 мамырды қоса алғандағы тиісті жылға, V жол-климаттық аймаққа - 1 наурыздан бастап 20 сәуірді қоса алғандағы тиісті жылға белгіленсін (1-қосымша). </w:t>
      </w:r>
      <w:r>
        <w:br/>
      </w:r>
      <w:r>
        <w:rPr>
          <w:rFonts w:ascii="Times New Roman"/>
          <w:b w:val="false"/>
          <w:i w:val="false"/>
          <w:color w:val="000000"/>
          <w:sz w:val="28"/>
        </w:rPr>
        <w:t>
</w:t>
      </w:r>
      <w:r>
        <w:rPr>
          <w:rFonts w:ascii="Times New Roman"/>
          <w:b w:val="false"/>
          <w:i w:val="false"/>
          <w:color w:val="000000"/>
          <w:sz w:val="28"/>
        </w:rPr>
        <w:t xml:space="preserve">
      3. Қоса беріліп отырған қозғалысты уақытша шектеу кезеңінде Қазақстан Республикасының республикалық маңызы бар жалпы пайдаланымдағы автомобиль жолдары бойынша жүрген кезде рұқсат етілетін автокөлік құралдары ось салмағының ең жоғарғы жиынтығы (2-қосымша) бекітілсін.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Көлік және коммуникациялар министрлігінің Автомобиль жолдары комитеті: </w:t>
      </w:r>
      <w:r>
        <w:br/>
      </w:r>
      <w:r>
        <w:rPr>
          <w:rFonts w:ascii="Times New Roman"/>
          <w:b w:val="false"/>
          <w:i w:val="false"/>
          <w:color w:val="000000"/>
          <w:sz w:val="28"/>
        </w:rPr>
        <w:t xml:space="preserve">
      1) Қазақстан Республикасының аумағы арқылы тиісті жылдың көктемгі кезеңінде автокөлік құралдарының қозғалысын ұйымдастыру туралы, Қазақстан Республикасының республикалық маңызы бар жалпы пайдаланымдағы автомобиль жолдарын пайдаланушылардың назарына, соның ішінде ақпарат құралдары арқылы жеткізуді; </w:t>
      </w:r>
      <w:r>
        <w:br/>
      </w:r>
      <w:r>
        <w:rPr>
          <w:rFonts w:ascii="Times New Roman"/>
          <w:b w:val="false"/>
          <w:i w:val="false"/>
          <w:color w:val="000000"/>
          <w:sz w:val="28"/>
        </w:rPr>
        <w:t xml:space="preserve">
      2) жолдардағы енгізілетін шектеулерге сәйкес уақытша жол белгілерін орнатуды; </w:t>
      </w:r>
      <w:r>
        <w:br/>
      </w:r>
      <w:r>
        <w:rPr>
          <w:rFonts w:ascii="Times New Roman"/>
          <w:b w:val="false"/>
          <w:i w:val="false"/>
          <w:color w:val="000000"/>
          <w:sz w:val="28"/>
        </w:rPr>
        <w:t xml:space="preserve">
      3) осы бұйрықты Қазақстан Республикасының Әділет министрлігіне мемлекеттік тіркеуге ұсынуды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Көлік және коммуникация министрлігінің 2007.03.07.  </w:t>
      </w:r>
      <w:r>
        <w:rPr>
          <w:rFonts w:ascii="Times New Roman"/>
          <w:b w:val="false"/>
          <w:i w:val="false"/>
          <w:color w:val="000000"/>
          <w:sz w:val="28"/>
        </w:rPr>
        <w:t xml:space="preserve">N 60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2008.02.18.  </w:t>
      </w:r>
      <w:r>
        <w:rPr>
          <w:rFonts w:ascii="Times New Roman"/>
          <w:b w:val="false"/>
          <w:i w:val="false"/>
          <w:color w:val="000000"/>
          <w:sz w:val="28"/>
        </w:rPr>
        <w:t xml:space="preserve">N 61 </w:t>
      </w:r>
      <w:r>
        <w:rPr>
          <w:rFonts w:ascii="Times New Roman"/>
          <w:b w:val="false"/>
          <w:i w:val="false"/>
          <w:color w:val="ff0000"/>
          <w:sz w:val="28"/>
        </w:rPr>
        <w:t xml:space="preserve">(ресми жарияланғаннан кейін он күнтізбелік күн өткен соң қолданысқа енгізіледі) Бұйрықтарымен. </w:t>
      </w:r>
      <w:r>
        <w:br/>
      </w:r>
      <w:r>
        <w:rPr>
          <w:rFonts w:ascii="Times New Roman"/>
          <w:b w:val="false"/>
          <w:i w:val="false"/>
          <w:color w:val="000000"/>
          <w:sz w:val="28"/>
        </w:rPr>
        <w:t xml:space="preserve">
      5. Қазақстан Республикасы Көлік және коммуникациялар министрлігінің Көліктік бақылау комитеті оське жүктемесі осы бұйрықтың 1-тармағында белгіленген параметрлерден асатын Қазақстан Республикасының республикалық маңызы бар жалпы пайдаланымдағы автомобиль жолдарымен бөлінбейтін жүктерді тасымалдайтын ауыр салмақты және (немесе) ірі көлемді автокөлік құралдарының жүріп өтуіне заңнамада белгіленген тәртіппен рұқсаттар беруді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Көлік және коммуникация министрлігінің 2007.03.07.  </w:t>
      </w:r>
      <w:r>
        <w:rPr>
          <w:rFonts w:ascii="Times New Roman"/>
          <w:b w:val="false"/>
          <w:i w:val="false"/>
          <w:color w:val="000000"/>
          <w:sz w:val="28"/>
        </w:rPr>
        <w:t xml:space="preserve">N 60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2008.02.18.  </w:t>
      </w:r>
      <w:r>
        <w:rPr>
          <w:rFonts w:ascii="Times New Roman"/>
          <w:b w:val="false"/>
          <w:i w:val="false"/>
          <w:color w:val="000000"/>
          <w:sz w:val="28"/>
        </w:rPr>
        <w:t xml:space="preserve">N 61 </w:t>
      </w:r>
      <w:r>
        <w:rPr>
          <w:rFonts w:ascii="Times New Roman"/>
          <w:b w:val="false"/>
          <w:i w:val="false"/>
          <w:color w:val="ff0000"/>
          <w:sz w:val="28"/>
        </w:rPr>
        <w:t xml:space="preserve">(ресми жарияланғаннан кейін он күнтізбелік күн өткен соң қолданысқа енгізіледі) Бұйрықтарымен. </w:t>
      </w:r>
      <w:r>
        <w:br/>
      </w:r>
      <w:r>
        <w:rPr>
          <w:rFonts w:ascii="Times New Roman"/>
          <w:b w:val="false"/>
          <w:i w:val="false"/>
          <w:color w:val="000000"/>
          <w:sz w:val="28"/>
        </w:rPr>
        <w:t xml:space="preserve">
      6. Бұйрықтың орындалуын бақылау Қазақстан Республикасының Көлік және коммуникациялар вице-министрі Д.Қ.Көтербековке жүктелсін.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Көлік және коммуникация министрлігінің 2007.03.07.  </w:t>
      </w:r>
      <w:r>
        <w:rPr>
          <w:rFonts w:ascii="Times New Roman"/>
          <w:b w:val="false"/>
          <w:i w:val="false"/>
          <w:color w:val="000000"/>
          <w:sz w:val="28"/>
        </w:rPr>
        <w:t xml:space="preserve">N 60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2008.02.18.  </w:t>
      </w:r>
      <w:r>
        <w:rPr>
          <w:rFonts w:ascii="Times New Roman"/>
          <w:b w:val="false"/>
          <w:i w:val="false"/>
          <w:color w:val="000000"/>
          <w:sz w:val="28"/>
        </w:rPr>
        <w:t xml:space="preserve">N 61 </w:t>
      </w:r>
      <w:r>
        <w:rPr>
          <w:rFonts w:ascii="Times New Roman"/>
          <w:b w:val="false"/>
          <w:i w:val="false"/>
          <w:color w:val="ff0000"/>
          <w:sz w:val="28"/>
        </w:rPr>
        <w:t xml:space="preserve">(ресми жарияланғаннан кейін он күнтізбелік күн өткен соң қолданысқа енгізіледі) Бұйрықтарымен. </w:t>
      </w:r>
      <w:r>
        <w:br/>
      </w:r>
      <w:r>
        <w:rPr>
          <w:rFonts w:ascii="Times New Roman"/>
          <w:b w:val="false"/>
          <w:i w:val="false"/>
          <w:color w:val="000000"/>
          <w:sz w:val="28"/>
        </w:rPr>
        <w:t xml:space="preserve">
      7. Осы бұйрық мемлекеттік тіркелген күнінен бастап күшіне енеді.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"Көктемгі кезеңде Қазақстан     </w:t>
      </w:r>
      <w:r>
        <w:br/>
      </w:r>
      <w:r>
        <w:rPr>
          <w:rFonts w:ascii="Times New Roman"/>
          <w:b w:val="false"/>
          <w:i w:val="false"/>
          <w:color w:val="000000"/>
          <w:sz w:val="28"/>
        </w:rPr>
        <w:t xml:space="preserve">
Республикасының республикалық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автомобиль жолдары бойынша      </w:t>
      </w:r>
      <w:r>
        <w:br/>
      </w:r>
      <w:r>
        <w:rPr>
          <w:rFonts w:ascii="Times New Roman"/>
          <w:b w:val="false"/>
          <w:i w:val="false"/>
          <w:color w:val="000000"/>
          <w:sz w:val="28"/>
        </w:rPr>
        <w:t xml:space="preserve">
автокөлік құралдарының         </w:t>
      </w:r>
      <w:r>
        <w:br/>
      </w:r>
      <w:r>
        <w:rPr>
          <w:rFonts w:ascii="Times New Roman"/>
          <w:b w:val="false"/>
          <w:i w:val="false"/>
          <w:color w:val="000000"/>
          <w:sz w:val="28"/>
        </w:rPr>
        <w:t xml:space="preserve">
қозғалысын ұйымдастыру туралы"   </w:t>
      </w:r>
      <w:r>
        <w:br/>
      </w: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19 сәуірдегі       </w:t>
      </w:r>
      <w:r>
        <w:br/>
      </w:r>
      <w:r>
        <w:rPr>
          <w:rFonts w:ascii="Times New Roman"/>
          <w:b w:val="false"/>
          <w:i w:val="false"/>
          <w:color w:val="000000"/>
          <w:sz w:val="28"/>
        </w:rPr>
        <w:t xml:space="preserve">
N 165-І бұйрығына         </w:t>
      </w:r>
      <w:r>
        <w:br/>
      </w:r>
      <w:r>
        <w:rPr>
          <w:rFonts w:ascii="Times New Roman"/>
          <w:b w:val="false"/>
          <w:i w:val="false"/>
          <w:color w:val="000000"/>
          <w:sz w:val="28"/>
        </w:rPr>
        <w:t xml:space="preserve">
1-қосымша               </w:t>
      </w:r>
    </w:p>
    <w:bookmarkStart w:name="z2" w:id="2"/>
    <w:p>
      <w:pPr>
        <w:spacing w:after="0"/>
        <w:ind w:left="0"/>
        <w:jc w:val="left"/>
      </w:pPr>
      <w:r>
        <w:rPr>
          <w:rFonts w:ascii="Times New Roman"/>
          <w:b/>
          <w:i w:val="false"/>
          <w:color w:val="000000"/>
        </w:rPr>
        <w:t xml:space="preserve"> 
  ІV жол-климаттық аумақта орналасқан облыстар тізбесі </w:t>
      </w:r>
    </w:p>
    <w:bookmarkEnd w:id="2"/>
    <w:p>
      <w:pPr>
        <w:spacing w:after="0"/>
        <w:ind w:left="0"/>
        <w:jc w:val="both"/>
      </w:pPr>
      <w:r>
        <w:rPr>
          <w:rFonts w:ascii="Times New Roman"/>
          <w:b w:val="false"/>
          <w:i w:val="false"/>
          <w:color w:val="000000"/>
          <w:sz w:val="28"/>
        </w:rPr>
        <w:t xml:space="preserve">      1. Ақмола облысы </w:t>
      </w:r>
      <w:r>
        <w:br/>
      </w:r>
      <w:r>
        <w:rPr>
          <w:rFonts w:ascii="Times New Roman"/>
          <w:b w:val="false"/>
          <w:i w:val="false"/>
          <w:color w:val="000000"/>
          <w:sz w:val="28"/>
        </w:rPr>
        <w:t xml:space="preserve">
      2. Ақтөбе облысы </w:t>
      </w:r>
      <w:r>
        <w:br/>
      </w:r>
      <w:r>
        <w:rPr>
          <w:rFonts w:ascii="Times New Roman"/>
          <w:b w:val="false"/>
          <w:i w:val="false"/>
          <w:color w:val="000000"/>
          <w:sz w:val="28"/>
        </w:rPr>
        <w:t xml:space="preserve">
      3. Шығыс Қазақстан облысы </w:t>
      </w:r>
      <w:r>
        <w:br/>
      </w:r>
      <w:r>
        <w:rPr>
          <w:rFonts w:ascii="Times New Roman"/>
          <w:b w:val="false"/>
          <w:i w:val="false"/>
          <w:color w:val="000000"/>
          <w:sz w:val="28"/>
        </w:rPr>
        <w:t xml:space="preserve">
      4. Батыс Қазақстан облысы </w:t>
      </w:r>
      <w:r>
        <w:br/>
      </w:r>
      <w:r>
        <w:rPr>
          <w:rFonts w:ascii="Times New Roman"/>
          <w:b w:val="false"/>
          <w:i w:val="false"/>
          <w:color w:val="000000"/>
          <w:sz w:val="28"/>
        </w:rPr>
        <w:t xml:space="preserve">
      5. Қарағанды облысы (Қарағанды өңірі) </w:t>
      </w:r>
      <w:r>
        <w:br/>
      </w:r>
      <w:r>
        <w:rPr>
          <w:rFonts w:ascii="Times New Roman"/>
          <w:b w:val="false"/>
          <w:i w:val="false"/>
          <w:color w:val="000000"/>
          <w:sz w:val="28"/>
        </w:rPr>
        <w:t xml:space="preserve">
      6. Қостанай облысы </w:t>
      </w:r>
      <w:r>
        <w:br/>
      </w:r>
      <w:r>
        <w:rPr>
          <w:rFonts w:ascii="Times New Roman"/>
          <w:b w:val="false"/>
          <w:i w:val="false"/>
          <w:color w:val="000000"/>
          <w:sz w:val="28"/>
        </w:rPr>
        <w:t xml:space="preserve">
      7. Павлодар облысы </w:t>
      </w:r>
      <w:r>
        <w:br/>
      </w:r>
      <w:r>
        <w:rPr>
          <w:rFonts w:ascii="Times New Roman"/>
          <w:b w:val="false"/>
          <w:i w:val="false"/>
          <w:color w:val="000000"/>
          <w:sz w:val="28"/>
        </w:rPr>
        <w:t xml:space="preserve">
      8. Солтүстік Қазақстан облысы </w:t>
      </w:r>
    </w:p>
    <w:p>
      <w:pPr>
        <w:spacing w:after="0"/>
        <w:ind w:left="0"/>
        <w:jc w:val="left"/>
      </w:pPr>
      <w:r>
        <w:rPr>
          <w:rFonts w:ascii="Times New Roman"/>
          <w:b/>
          <w:i w:val="false"/>
          <w:color w:val="000000"/>
        </w:rPr>
        <w:t xml:space="preserve"> V жол-климаттық аумақта орналасқан облыстар тізбесі </w:t>
      </w:r>
    </w:p>
    <w:p>
      <w:pPr>
        <w:spacing w:after="0"/>
        <w:ind w:left="0"/>
        <w:jc w:val="both"/>
      </w:pPr>
      <w:r>
        <w:rPr>
          <w:rFonts w:ascii="Times New Roman"/>
          <w:b w:val="false"/>
          <w:i w:val="false"/>
          <w:color w:val="000000"/>
          <w:sz w:val="28"/>
        </w:rPr>
        <w:t xml:space="preserve">      1. Алматы облысы </w:t>
      </w:r>
      <w:r>
        <w:br/>
      </w:r>
      <w:r>
        <w:rPr>
          <w:rFonts w:ascii="Times New Roman"/>
          <w:b w:val="false"/>
          <w:i w:val="false"/>
          <w:color w:val="000000"/>
          <w:sz w:val="28"/>
        </w:rPr>
        <w:t xml:space="preserve">
      2. Атырау облысы </w:t>
      </w:r>
      <w:r>
        <w:br/>
      </w:r>
      <w:r>
        <w:rPr>
          <w:rFonts w:ascii="Times New Roman"/>
          <w:b w:val="false"/>
          <w:i w:val="false"/>
          <w:color w:val="000000"/>
          <w:sz w:val="28"/>
        </w:rPr>
        <w:t xml:space="preserve">
      3. Жамбыл облысы </w:t>
      </w:r>
      <w:r>
        <w:br/>
      </w:r>
      <w:r>
        <w:rPr>
          <w:rFonts w:ascii="Times New Roman"/>
          <w:b w:val="false"/>
          <w:i w:val="false"/>
          <w:color w:val="000000"/>
          <w:sz w:val="28"/>
        </w:rPr>
        <w:t xml:space="preserve">
      4. Қарағанды облысы (Жезқазған өңірі) </w:t>
      </w:r>
      <w:r>
        <w:br/>
      </w:r>
      <w:r>
        <w:rPr>
          <w:rFonts w:ascii="Times New Roman"/>
          <w:b w:val="false"/>
          <w:i w:val="false"/>
          <w:color w:val="000000"/>
          <w:sz w:val="28"/>
        </w:rPr>
        <w:t xml:space="preserve">
      5. Қызылорда облысы </w:t>
      </w:r>
      <w:r>
        <w:br/>
      </w:r>
      <w:r>
        <w:rPr>
          <w:rFonts w:ascii="Times New Roman"/>
          <w:b w:val="false"/>
          <w:i w:val="false"/>
          <w:color w:val="000000"/>
          <w:sz w:val="28"/>
        </w:rPr>
        <w:t xml:space="preserve">
      6. Маңғыстау облысы </w:t>
      </w:r>
      <w:r>
        <w:br/>
      </w:r>
      <w:r>
        <w:rPr>
          <w:rFonts w:ascii="Times New Roman"/>
          <w:b w:val="false"/>
          <w:i w:val="false"/>
          <w:color w:val="000000"/>
          <w:sz w:val="28"/>
        </w:rPr>
        <w:t xml:space="preserve">
      7. Оңтүстік Қазақстан облысы </w:t>
      </w:r>
    </w:p>
    <w:bookmarkStart w:name="z3" w:id="3"/>
    <w:p>
      <w:pPr>
        <w:spacing w:after="0"/>
        <w:ind w:left="0"/>
        <w:jc w:val="both"/>
      </w:pPr>
      <w:r>
        <w:rPr>
          <w:rFonts w:ascii="Times New Roman"/>
          <w:b w:val="false"/>
          <w:i w:val="false"/>
          <w:color w:val="000000"/>
          <w:sz w:val="28"/>
        </w:rPr>
        <w:t xml:space="preserve">
                                        Көктемгі кезеңде Қазақстан </w:t>
      </w:r>
      <w:r>
        <w:br/>
      </w:r>
      <w:r>
        <w:rPr>
          <w:rFonts w:ascii="Times New Roman"/>
          <w:b w:val="false"/>
          <w:i w:val="false"/>
          <w:color w:val="000000"/>
          <w:sz w:val="28"/>
        </w:rPr>
        <w:t xml:space="preserve">
                                      Республикасының республикалық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автомобиль жолдары бойынша </w:t>
      </w:r>
      <w:r>
        <w:br/>
      </w:r>
      <w:r>
        <w:rPr>
          <w:rFonts w:ascii="Times New Roman"/>
          <w:b w:val="false"/>
          <w:i w:val="false"/>
          <w:color w:val="000000"/>
          <w:sz w:val="28"/>
        </w:rPr>
        <w:t xml:space="preserve">
                                   автокөлік құралдарының қозғалысын </w:t>
      </w:r>
      <w:r>
        <w:br/>
      </w:r>
      <w:r>
        <w:rPr>
          <w:rFonts w:ascii="Times New Roman"/>
          <w:b w:val="false"/>
          <w:i w:val="false"/>
          <w:color w:val="000000"/>
          <w:sz w:val="28"/>
        </w:rPr>
        <w:t xml:space="preserve">
                                            ұйымдастыру туралы" </w:t>
      </w:r>
      <w:r>
        <w:br/>
      </w: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19 сәуірдегі </w:t>
      </w:r>
      <w:r>
        <w:br/>
      </w:r>
      <w:r>
        <w:rPr>
          <w:rFonts w:ascii="Times New Roman"/>
          <w:b w:val="false"/>
          <w:i w:val="false"/>
          <w:color w:val="000000"/>
          <w:sz w:val="28"/>
        </w:rPr>
        <w:t xml:space="preserve">
                                        N 165-І бұйрығына 2-қосымша </w:t>
      </w:r>
    </w:p>
    <w:bookmarkEnd w:id="3"/>
    <w:p>
      <w:pPr>
        <w:spacing w:after="0"/>
        <w:ind w:left="0"/>
        <w:jc w:val="both"/>
      </w:pPr>
      <w:r>
        <w:rPr>
          <w:rFonts w:ascii="Times New Roman"/>
          <w:b w:val="false"/>
          <w:i w:val="false"/>
          <w:color w:val="ff0000"/>
          <w:sz w:val="28"/>
        </w:rPr>
        <w:t xml:space="preserve">       Ескерту: 2-қосымша жаңа редакцияда - ҚР Көлік және коммуникация министрлігінің 2007 жылғы 7 наурыздағы  </w:t>
      </w:r>
      <w:r>
        <w:rPr>
          <w:rFonts w:ascii="Times New Roman"/>
          <w:b w:val="false"/>
          <w:i w:val="false"/>
          <w:color w:val="000000"/>
          <w:sz w:val="28"/>
        </w:rPr>
        <w:t xml:space="preserve">N 60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Қозғалысты уақытша шектеу кезеңінде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республикалық маңызы бар жалпы </w:t>
      </w:r>
      <w:r>
        <w:br/>
      </w:r>
      <w:r>
        <w:rPr>
          <w:rFonts w:ascii="Times New Roman"/>
          <w:b w:val="false"/>
          <w:i w:val="false"/>
          <w:color w:val="000000"/>
          <w:sz w:val="28"/>
        </w:rPr>
        <w:t>
</w:t>
      </w:r>
      <w:r>
        <w:rPr>
          <w:rFonts w:ascii="Times New Roman"/>
          <w:b/>
          <w:i w:val="false"/>
          <w:color w:val="000000"/>
          <w:sz w:val="28"/>
        </w:rPr>
        <w:t xml:space="preserve">     пайдаланымдағы автомобиль жолдары бойынша жүріп өткен </w:t>
      </w:r>
      <w:r>
        <w:br/>
      </w:r>
      <w:r>
        <w:rPr>
          <w:rFonts w:ascii="Times New Roman"/>
          <w:b w:val="false"/>
          <w:i w:val="false"/>
          <w:color w:val="000000"/>
          <w:sz w:val="28"/>
        </w:rPr>
        <w:t>
</w:t>
      </w:r>
      <w:r>
        <w:rPr>
          <w:rFonts w:ascii="Times New Roman"/>
          <w:b/>
          <w:i w:val="false"/>
          <w:color w:val="000000"/>
          <w:sz w:val="28"/>
        </w:rPr>
        <w:t xml:space="preserve">      кезде рұқсат етілетін автокөлік құралдарының осьтік </w:t>
      </w:r>
      <w:r>
        <w:br/>
      </w:r>
      <w:r>
        <w:rPr>
          <w:rFonts w:ascii="Times New Roman"/>
          <w:b w:val="false"/>
          <w:i w:val="false"/>
          <w:color w:val="000000"/>
          <w:sz w:val="28"/>
        </w:rPr>
        <w:t>
</w:t>
      </w:r>
      <w:r>
        <w:rPr>
          <w:rFonts w:ascii="Times New Roman"/>
          <w:b/>
          <w:i w:val="false"/>
          <w:color w:val="000000"/>
          <w:sz w:val="28"/>
        </w:rPr>
        <w:t xml:space="preserve">                   салмағының ең жоғары жиынтығы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513"/>
        <w:gridCol w:w="1953"/>
        <w:gridCol w:w="1933"/>
        <w:gridCol w:w="1913"/>
        <w:gridCol w:w="2013"/>
        <w:gridCol w:w="1213"/>
        <w:gridCol w:w="1253"/>
      </w:tblGrid>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ось- </w:t>
            </w:r>
            <w:r>
              <w:br/>
            </w:r>
            <w:r>
              <w:rPr>
                <w:rFonts w:ascii="Times New Roman"/>
                <w:b w:val="false"/>
                <w:i w:val="false"/>
                <w:color w:val="000000"/>
                <w:sz w:val="20"/>
              </w:rPr>
              <w:t xml:space="preserve">
тің </w:t>
            </w:r>
            <w:r>
              <w:br/>
            </w:r>
            <w:r>
              <w:rPr>
                <w:rFonts w:ascii="Times New Roman"/>
                <w:b w:val="false"/>
                <w:i w:val="false"/>
                <w:color w:val="000000"/>
                <w:sz w:val="20"/>
              </w:rPr>
              <w:t xml:space="preserve">
жүк- </w:t>
            </w:r>
            <w:r>
              <w:br/>
            </w:r>
            <w:r>
              <w:rPr>
                <w:rFonts w:ascii="Times New Roman"/>
                <w:b w:val="false"/>
                <w:i w:val="false"/>
                <w:color w:val="000000"/>
                <w:sz w:val="20"/>
              </w:rPr>
              <w:t xml:space="preserve">
теме- </w:t>
            </w:r>
            <w:r>
              <w:br/>
            </w:r>
            <w:r>
              <w:rPr>
                <w:rFonts w:ascii="Times New Roman"/>
                <w:b w:val="false"/>
                <w:i w:val="false"/>
                <w:color w:val="000000"/>
                <w:sz w:val="20"/>
              </w:rPr>
              <w:t xml:space="preserve">
сі, </w:t>
            </w:r>
            <w:r>
              <w:br/>
            </w:r>
            <w:r>
              <w:rPr>
                <w:rFonts w:ascii="Times New Roman"/>
                <w:b w:val="false"/>
                <w:i w:val="false"/>
                <w:color w:val="000000"/>
                <w:sz w:val="20"/>
              </w:rPr>
              <w:t xml:space="preserve">
тонна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Осьтер </w:t>
            </w:r>
            <w:r>
              <w:br/>
            </w:r>
            <w:r>
              <w:rPr>
                <w:rFonts w:ascii="Times New Roman"/>
                <w:b w:val="false"/>
                <w:i w:val="false"/>
                <w:color w:val="000000"/>
                <w:sz w:val="20"/>
              </w:rPr>
              <w:t xml:space="preserve">
арасын-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қашық- </w:t>
            </w:r>
            <w:r>
              <w:br/>
            </w:r>
            <w:r>
              <w:rPr>
                <w:rFonts w:ascii="Times New Roman"/>
                <w:b w:val="false"/>
                <w:i w:val="false"/>
                <w:color w:val="000000"/>
                <w:sz w:val="20"/>
              </w:rPr>
              <w:t xml:space="preserve">
тық, 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Тіркемелер мен жартылай тіркемелердің </w:t>
            </w:r>
            <w:r>
              <w:br/>
            </w:r>
            <w:r>
              <w:rPr>
                <w:rFonts w:ascii="Times New Roman"/>
                <w:b w:val="false"/>
                <w:i w:val="false"/>
                <w:color w:val="000000"/>
                <w:sz w:val="20"/>
              </w:rPr>
              <w:t xml:space="preserve">
осьтік салмағының ең үлкен жиынтығы, </w:t>
            </w:r>
            <w:r>
              <w:br/>
            </w:r>
            <w:r>
              <w:rPr>
                <w:rFonts w:ascii="Times New Roman"/>
                <w:b w:val="false"/>
                <w:i w:val="false"/>
                <w:color w:val="000000"/>
                <w:sz w:val="20"/>
              </w:rPr>
              <w:t xml:space="preserve">
тонна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осьтік </w:t>
            </w:r>
            <w:r>
              <w:br/>
            </w:r>
            <w:r>
              <w:rPr>
                <w:rFonts w:ascii="Times New Roman"/>
                <w:b w:val="false"/>
                <w:i w:val="false"/>
                <w:color w:val="000000"/>
                <w:sz w:val="20"/>
              </w:rPr>
              <w:t xml:space="preserve">
салмағының </w:t>
            </w:r>
            <w:r>
              <w:br/>
            </w:r>
            <w:r>
              <w:rPr>
                <w:rFonts w:ascii="Times New Roman"/>
                <w:b w:val="false"/>
                <w:i w:val="false"/>
                <w:color w:val="000000"/>
                <w:sz w:val="20"/>
              </w:rPr>
              <w:t xml:space="preserve">
ең үлкен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қосарланған </w:t>
            </w:r>
            <w:r>
              <w:br/>
            </w:r>
            <w:r>
              <w:rPr>
                <w:rFonts w:ascii="Times New Roman"/>
                <w:b w:val="false"/>
                <w:i w:val="false"/>
                <w:color w:val="000000"/>
                <w:sz w:val="20"/>
              </w:rPr>
              <w:t xml:space="preserve">
осьтің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қосарланған </w:t>
            </w:r>
            <w:r>
              <w:br/>
            </w:r>
            <w:r>
              <w:rPr>
                <w:rFonts w:ascii="Times New Roman"/>
                <w:b w:val="false"/>
                <w:i w:val="false"/>
                <w:color w:val="000000"/>
                <w:sz w:val="20"/>
              </w:rPr>
              <w:t xml:space="preserve">
осьтің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қосар-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осьтің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w:t>
            </w:r>
            <w:r>
              <w:br/>
            </w:r>
            <w:r>
              <w:rPr>
                <w:rFonts w:ascii="Times New Roman"/>
                <w:b w:val="false"/>
                <w:i w:val="false"/>
                <w:color w:val="000000"/>
                <w:sz w:val="20"/>
              </w:rPr>
              <w:t xml:space="preserve">
қатарлы </w:t>
            </w:r>
            <w:r>
              <w:br/>
            </w:r>
            <w:r>
              <w:rPr>
                <w:rFonts w:ascii="Times New Roman"/>
                <w:b w:val="false"/>
                <w:i w:val="false"/>
                <w:color w:val="000000"/>
                <w:sz w:val="20"/>
              </w:rPr>
              <w:t xml:space="preserve">
доңғалақ- </w:t>
            </w:r>
            <w:r>
              <w:br/>
            </w:r>
            <w:r>
              <w:rPr>
                <w:rFonts w:ascii="Times New Roman"/>
                <w:b w:val="false"/>
                <w:i w:val="false"/>
                <w:color w:val="000000"/>
                <w:sz w:val="20"/>
              </w:rPr>
              <w:t xml:space="preserve">
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қатарлы </w:t>
            </w:r>
            <w:r>
              <w:br/>
            </w:r>
            <w:r>
              <w:rPr>
                <w:rFonts w:ascii="Times New Roman"/>
                <w:b w:val="false"/>
                <w:i w:val="false"/>
                <w:color w:val="000000"/>
                <w:sz w:val="20"/>
              </w:rPr>
              <w:t xml:space="preserve">
доңғалақ- </w:t>
            </w:r>
            <w:r>
              <w:br/>
            </w:r>
            <w:r>
              <w:rPr>
                <w:rFonts w:ascii="Times New Roman"/>
                <w:b w:val="false"/>
                <w:i w:val="false"/>
                <w:color w:val="000000"/>
                <w:sz w:val="20"/>
              </w:rPr>
              <w:t xml:space="preserve">
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қатарлы </w:t>
            </w:r>
            <w:r>
              <w:br/>
            </w:r>
            <w:r>
              <w:rPr>
                <w:rFonts w:ascii="Times New Roman"/>
                <w:b w:val="false"/>
                <w:i w:val="false"/>
                <w:color w:val="000000"/>
                <w:sz w:val="20"/>
              </w:rPr>
              <w:t xml:space="preserve">
доңғалақ- </w:t>
            </w:r>
            <w:r>
              <w:br/>
            </w:r>
            <w:r>
              <w:rPr>
                <w:rFonts w:ascii="Times New Roman"/>
                <w:b w:val="false"/>
                <w:i w:val="false"/>
                <w:color w:val="000000"/>
                <w:sz w:val="20"/>
              </w:rPr>
              <w:t xml:space="preserve">
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қатарлы </w:t>
            </w:r>
            <w:r>
              <w:br/>
            </w:r>
            <w:r>
              <w:rPr>
                <w:rFonts w:ascii="Times New Roman"/>
                <w:b w:val="false"/>
                <w:i w:val="false"/>
                <w:color w:val="000000"/>
                <w:sz w:val="20"/>
              </w:rPr>
              <w:t xml:space="preserve">
доңғалақ- </w:t>
            </w:r>
            <w:r>
              <w:br/>
            </w:r>
            <w:r>
              <w:rPr>
                <w:rFonts w:ascii="Times New Roman"/>
                <w:b w:val="false"/>
                <w:i w:val="false"/>
                <w:color w:val="000000"/>
                <w:sz w:val="20"/>
              </w:rPr>
              <w:t xml:space="preserve">
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w:t>
            </w:r>
            <w:r>
              <w:br/>
            </w:r>
            <w:r>
              <w:rPr>
                <w:rFonts w:ascii="Times New Roman"/>
                <w:b w:val="false"/>
                <w:i w:val="false"/>
                <w:color w:val="000000"/>
                <w:sz w:val="20"/>
              </w:rPr>
              <w:t xml:space="preserve">
қа- </w:t>
            </w:r>
            <w:r>
              <w:br/>
            </w:r>
            <w:r>
              <w:rPr>
                <w:rFonts w:ascii="Times New Roman"/>
                <w:b w:val="false"/>
                <w:i w:val="false"/>
                <w:color w:val="000000"/>
                <w:sz w:val="20"/>
              </w:rPr>
              <w:t xml:space="preserve">
тар- </w:t>
            </w:r>
            <w:r>
              <w:br/>
            </w:r>
            <w:r>
              <w:rPr>
                <w:rFonts w:ascii="Times New Roman"/>
                <w:b w:val="false"/>
                <w:i w:val="false"/>
                <w:color w:val="000000"/>
                <w:sz w:val="20"/>
              </w:rPr>
              <w:t xml:space="preserve">
лы </w:t>
            </w:r>
            <w:r>
              <w:br/>
            </w:r>
            <w:r>
              <w:rPr>
                <w:rFonts w:ascii="Times New Roman"/>
                <w:b w:val="false"/>
                <w:i w:val="false"/>
                <w:color w:val="000000"/>
                <w:sz w:val="20"/>
              </w:rPr>
              <w:t xml:space="preserve">
доң- </w:t>
            </w:r>
            <w:r>
              <w:br/>
            </w:r>
            <w:r>
              <w:rPr>
                <w:rFonts w:ascii="Times New Roman"/>
                <w:b w:val="false"/>
                <w:i w:val="false"/>
                <w:color w:val="000000"/>
                <w:sz w:val="20"/>
              </w:rPr>
              <w:t xml:space="preserve">
ға- </w:t>
            </w:r>
            <w:r>
              <w:br/>
            </w:r>
            <w:r>
              <w:rPr>
                <w:rFonts w:ascii="Times New Roman"/>
                <w:b w:val="false"/>
                <w:i w:val="false"/>
                <w:color w:val="000000"/>
                <w:sz w:val="20"/>
              </w:rPr>
              <w:t xml:space="preserve">
лақ-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қа- </w:t>
            </w:r>
            <w:r>
              <w:br/>
            </w:r>
            <w:r>
              <w:rPr>
                <w:rFonts w:ascii="Times New Roman"/>
                <w:b w:val="false"/>
                <w:i w:val="false"/>
                <w:color w:val="000000"/>
                <w:sz w:val="20"/>
              </w:rPr>
              <w:t xml:space="preserve">
тар- </w:t>
            </w:r>
            <w:r>
              <w:br/>
            </w:r>
            <w:r>
              <w:rPr>
                <w:rFonts w:ascii="Times New Roman"/>
                <w:b w:val="false"/>
                <w:i w:val="false"/>
                <w:color w:val="000000"/>
                <w:sz w:val="20"/>
              </w:rPr>
              <w:t xml:space="preserve">
лы </w:t>
            </w:r>
            <w:r>
              <w:br/>
            </w:r>
            <w:r>
              <w:rPr>
                <w:rFonts w:ascii="Times New Roman"/>
                <w:b w:val="false"/>
                <w:i w:val="false"/>
                <w:color w:val="000000"/>
                <w:sz w:val="20"/>
              </w:rPr>
              <w:t xml:space="preserve">
доң- </w:t>
            </w:r>
            <w:r>
              <w:br/>
            </w:r>
            <w:r>
              <w:rPr>
                <w:rFonts w:ascii="Times New Roman"/>
                <w:b w:val="false"/>
                <w:i w:val="false"/>
                <w:color w:val="000000"/>
                <w:sz w:val="20"/>
              </w:rPr>
              <w:t xml:space="preserve">
ға- </w:t>
            </w:r>
            <w:r>
              <w:br/>
            </w:r>
            <w:r>
              <w:rPr>
                <w:rFonts w:ascii="Times New Roman"/>
                <w:b w:val="false"/>
                <w:i w:val="false"/>
                <w:color w:val="000000"/>
                <w:sz w:val="20"/>
              </w:rPr>
              <w:t xml:space="preserve">
лақ- </w:t>
            </w:r>
            <w:r>
              <w:br/>
            </w:r>
            <w:r>
              <w:rPr>
                <w:rFonts w:ascii="Times New Roman"/>
                <w:b w:val="false"/>
                <w:i w:val="false"/>
                <w:color w:val="000000"/>
                <w:sz w:val="20"/>
              </w:rPr>
              <w:t xml:space="preserve">
тар </w:t>
            </w:r>
          </w:p>
        </w:tc>
      </w:tr>
      <w:tr>
        <w:trPr>
          <w:trHeight w:val="465"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465"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bl>
    <w:p>
      <w:pPr>
        <w:spacing w:after="0"/>
        <w:ind w:left="0"/>
        <w:jc w:val="both"/>
      </w:pPr>
      <w:r>
        <w:rPr>
          <w:rFonts w:ascii="Times New Roman"/>
          <w:b w:val="false"/>
          <w:i w:val="false"/>
          <w:color w:val="000000"/>
          <w:sz w:val="28"/>
        </w:rPr>
        <w:t xml:space="preserve">      Ескерту: Автокөлік құралдарының рұқсат етілетін жалпы салмағы осы бұйрықпен белгіленген көлік құралдарының осьтік жүктемелерін жинақтау жолымен анықталады.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