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08ec7" w14:textId="7308e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почта операторына арналған пруденциалдық нормативтерді, сондай-ақ олардың орындалуы жөніндегі есептердің нысандарын және ұсыну мерзімін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рыногын және қаржылық ұйымдарды реттеу мен қадағалау жөніндегі агенттігі басқармасының 2004 жылғы 12 шілдедегі N 200 қаулысы. Қазақстан Республикасының 2004 жылғы 4 тамызда тіркелді. Тіркеу N 2988. Күші жойылды - Қазақстан Республикасы Ұлттық Банкі Басқармасының 2016 жылғы 26 желтоқсандағы № 307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26.12.2016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"Почта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6-бабын іске асыру мақсатында, Қазақстан Республикасының Қаржы нарығын және қаржы ұйымдарын реттеу мен қадағалау жөніндегі агенттігінің (бұдан әрі - Агенттік)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Ұлттық почта операторына арналған мынадай пруденциалдық нормативтер белгіленсін: </w:t>
      </w:r>
    </w:p>
    <w:bookmarkEnd w:id="1"/>
    <w:p>
      <w:pPr>
        <w:spacing w:after="0"/>
        <w:ind w:left="0"/>
        <w:jc w:val="both"/>
      </w:pPr>
      <w:r>
        <w:rPr>
          <w:rFonts w:ascii="Times New Roman"/>
          <w:b w:val="false"/>
          <w:i w:val="false"/>
          <w:color w:val="000000"/>
          <w:sz w:val="28"/>
        </w:rPr>
        <w:t xml:space="preserve">
      меншік қаражаты жеткіліктілігінің коэффициенті; </w:t>
      </w:r>
    </w:p>
    <w:p>
      <w:pPr>
        <w:spacing w:after="0"/>
        <w:ind w:left="0"/>
        <w:jc w:val="both"/>
      </w:pPr>
      <w:r>
        <w:rPr>
          <w:rFonts w:ascii="Times New Roman"/>
          <w:b w:val="false"/>
          <w:i w:val="false"/>
          <w:color w:val="000000"/>
          <w:sz w:val="28"/>
        </w:rPr>
        <w:t xml:space="preserve">
      ағымдағы өтімділік коэффициенті; </w:t>
      </w:r>
    </w:p>
    <w:p>
      <w:pPr>
        <w:spacing w:after="0"/>
        <w:ind w:left="0"/>
        <w:jc w:val="both"/>
      </w:pPr>
      <w:r>
        <w:rPr>
          <w:rFonts w:ascii="Times New Roman"/>
          <w:b w:val="false"/>
          <w:i w:val="false"/>
          <w:color w:val="000000"/>
          <w:sz w:val="28"/>
        </w:rPr>
        <w:t xml:space="preserve">
      ашық валюта позициясының лимиттері. </w:t>
      </w:r>
    </w:p>
    <w:bookmarkStart w:name="z3" w:id="2"/>
    <w:p>
      <w:pPr>
        <w:spacing w:after="0"/>
        <w:ind w:left="0"/>
        <w:jc w:val="both"/>
      </w:pPr>
      <w:r>
        <w:rPr>
          <w:rFonts w:ascii="Times New Roman"/>
          <w:b w:val="false"/>
          <w:i w:val="false"/>
          <w:color w:val="000000"/>
          <w:sz w:val="28"/>
        </w:rPr>
        <w:t xml:space="preserve">
      2. Меншік қаражаты жеткіліктілігінің коэффициенті </w:t>
      </w:r>
      <w:r>
        <w:rPr>
          <w:rFonts w:ascii="Times New Roman"/>
          <w:b w:val="false"/>
          <w:i w:val="false"/>
          <w:color w:val="000000"/>
          <w:sz w:val="28"/>
        </w:rPr>
        <w:t>Ұлттық почта операторының</w:t>
      </w:r>
      <w:r>
        <w:rPr>
          <w:rFonts w:ascii="Times New Roman"/>
          <w:b w:val="false"/>
          <w:i w:val="false"/>
          <w:color w:val="000000"/>
          <w:sz w:val="28"/>
        </w:rPr>
        <w:t xml:space="preserve"> меншік капиталының өз активтерінің сомасына қатынасы ретінде есептеледі. </w:t>
      </w:r>
    </w:p>
    <w:bookmarkEnd w:id="2"/>
    <w:bookmarkStart w:name="z4" w:id="3"/>
    <w:p>
      <w:pPr>
        <w:spacing w:after="0"/>
        <w:ind w:left="0"/>
        <w:jc w:val="both"/>
      </w:pPr>
      <w:r>
        <w:rPr>
          <w:rFonts w:ascii="Times New Roman"/>
          <w:b w:val="false"/>
          <w:i w:val="false"/>
          <w:color w:val="000000"/>
          <w:sz w:val="28"/>
        </w:rPr>
        <w:t xml:space="preserve">
      3. Меншік қаражатының жеткіліктілігі коэффициентінің ең аз мәні 0,10-нан, 2008 жылғы 31 желтоқсаннан бастап - 0,12-ден кем болмауға тиіс.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Қазақстан Республикасы Қаржы нарығын және қаржы ұйымдарын реттеу мен қадағалау агенттігі Басқармасының 2007.12.24. </w:t>
      </w:r>
      <w:r>
        <w:rPr>
          <w:rFonts w:ascii="Times New Roman"/>
          <w:b w:val="false"/>
          <w:i w:val="false"/>
          <w:color w:val="000000"/>
          <w:sz w:val="28"/>
        </w:rPr>
        <w:t xml:space="preserve">N 280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Ұлттық почта операторының меншік капиталы мыналардың сомасы ретінде есептеледі: </w:t>
      </w:r>
    </w:p>
    <w:bookmarkEnd w:id="4"/>
    <w:p>
      <w:pPr>
        <w:spacing w:after="0"/>
        <w:ind w:left="0"/>
        <w:jc w:val="both"/>
      </w:pPr>
      <w:r>
        <w:rPr>
          <w:rFonts w:ascii="Times New Roman"/>
          <w:b w:val="false"/>
          <w:i w:val="false"/>
          <w:color w:val="000000"/>
          <w:sz w:val="28"/>
        </w:rPr>
        <w:t xml:space="preserve">
      төленген жарғылық капитал (ақшалай төленген сома шегінде); </w:t>
      </w:r>
    </w:p>
    <w:p>
      <w:pPr>
        <w:spacing w:after="0"/>
        <w:ind w:left="0"/>
        <w:jc w:val="both"/>
      </w:pPr>
      <w:r>
        <w:rPr>
          <w:rFonts w:ascii="Times New Roman"/>
          <w:b w:val="false"/>
          <w:i w:val="false"/>
          <w:color w:val="000000"/>
          <w:sz w:val="28"/>
        </w:rPr>
        <w:t xml:space="preserve">
      қосымша капитал; </w:t>
      </w:r>
    </w:p>
    <w:p>
      <w:pPr>
        <w:spacing w:after="0"/>
        <w:ind w:left="0"/>
        <w:jc w:val="both"/>
      </w:pPr>
      <w:r>
        <w:rPr>
          <w:rFonts w:ascii="Times New Roman"/>
          <w:b w:val="false"/>
          <w:i w:val="false"/>
          <w:color w:val="000000"/>
          <w:sz w:val="28"/>
        </w:rPr>
        <w:t xml:space="preserve">
      өткен жылдардағы бөлінбеген таза кіріс (оның ішінде бөлінбеген таза кіріс есебінен қалыптастырылған қорлар, резервтер); </w:t>
      </w:r>
    </w:p>
    <w:p>
      <w:pPr>
        <w:spacing w:after="0"/>
        <w:ind w:left="0"/>
        <w:jc w:val="both"/>
      </w:pPr>
      <w:r>
        <w:rPr>
          <w:rFonts w:ascii="Times New Roman"/>
          <w:b w:val="false"/>
          <w:i w:val="false"/>
          <w:color w:val="000000"/>
          <w:sz w:val="28"/>
        </w:rPr>
        <w:t xml:space="preserve">
      ағымдағы жылғы кірістердің ағымдағы жылғы шығыстардан асып түсуі; </w:t>
      </w:r>
    </w:p>
    <w:p>
      <w:pPr>
        <w:spacing w:after="0"/>
        <w:ind w:left="0"/>
        <w:jc w:val="both"/>
      </w:pPr>
      <w:r>
        <w:rPr>
          <w:rFonts w:ascii="Times New Roman"/>
          <w:b w:val="false"/>
          <w:i w:val="false"/>
          <w:color w:val="000000"/>
          <w:sz w:val="28"/>
        </w:rPr>
        <w:t xml:space="preserve">
      олардан: </w:t>
      </w:r>
    </w:p>
    <w:p>
      <w:pPr>
        <w:spacing w:after="0"/>
        <w:ind w:left="0"/>
        <w:jc w:val="both"/>
      </w:pPr>
      <w:r>
        <w:rPr>
          <w:rFonts w:ascii="Times New Roman"/>
          <w:b w:val="false"/>
          <w:i w:val="false"/>
          <w:color w:val="000000"/>
          <w:sz w:val="28"/>
        </w:rPr>
        <w:t xml:space="preserve">
      материалдық емес активтерді алып тастағанда, банктің негізгі қызметінің мақсаттары үшін сатып алынған және 1999 жылғы 1 шілдеден бастап немесе одан кейінгі кезеңді қамтитын қаржылық есеп беруге арналған күшіне енген Қаржылық есептің халықаралық стандарттары жөніндегі комитеттің Басқармасы 1998 жылғы шілдеде бекіткен Қаржылық есептің "Материалдық емес активтер" N 38 халықаралық стандартына (бұдан әрі - Қаржылық есептің N 38 халықаралық стандарты) сәйкес келетін лицензиялық бағдарламалық қамтамасыз етуді қоспағанда; </w:t>
      </w:r>
    </w:p>
    <w:p>
      <w:pPr>
        <w:spacing w:after="0"/>
        <w:ind w:left="0"/>
        <w:jc w:val="both"/>
      </w:pPr>
      <w:r>
        <w:rPr>
          <w:rFonts w:ascii="Times New Roman"/>
          <w:b w:val="false"/>
          <w:i w:val="false"/>
          <w:color w:val="000000"/>
          <w:sz w:val="28"/>
        </w:rPr>
        <w:t xml:space="preserve">
      өткен жылдардағы шығындар; </w:t>
      </w:r>
    </w:p>
    <w:p>
      <w:pPr>
        <w:spacing w:after="0"/>
        <w:ind w:left="0"/>
        <w:jc w:val="both"/>
      </w:pPr>
      <w:r>
        <w:rPr>
          <w:rFonts w:ascii="Times New Roman"/>
          <w:b w:val="false"/>
          <w:i w:val="false"/>
          <w:color w:val="000000"/>
          <w:sz w:val="28"/>
        </w:rPr>
        <w:t xml:space="preserve">
      ағымдағы жылғы шығыстардың ағымдағы жылғы кірістерден асып кетуі; </w:t>
      </w:r>
    </w:p>
    <w:p>
      <w:pPr>
        <w:spacing w:after="0"/>
        <w:ind w:left="0"/>
        <w:jc w:val="both"/>
      </w:pPr>
      <w:r>
        <w:rPr>
          <w:rFonts w:ascii="Times New Roman"/>
          <w:b w:val="false"/>
          <w:i w:val="false"/>
          <w:color w:val="000000"/>
          <w:sz w:val="28"/>
        </w:rPr>
        <w:t xml:space="preserve">
      басқа заңды тұлғалардың жарғылық капиталына қатысуы. </w:t>
      </w:r>
    </w:p>
    <w:bookmarkStart w:name="z6" w:id="5"/>
    <w:p>
      <w:pPr>
        <w:spacing w:after="0"/>
        <w:ind w:left="0"/>
        <w:jc w:val="both"/>
      </w:pPr>
      <w:r>
        <w:rPr>
          <w:rFonts w:ascii="Times New Roman"/>
          <w:b w:val="false"/>
          <w:i w:val="false"/>
          <w:color w:val="000000"/>
          <w:sz w:val="28"/>
        </w:rPr>
        <w:t xml:space="preserve">
      5. Ағымдағы өтімділік коэффициенті есепті айдың соңында есептелген өтімділігі жоғары активтердің талап ету бойынша міндеттемелерінің көлеміне қатынасы ретінде есептеледі. </w:t>
      </w:r>
    </w:p>
    <w:bookmarkEnd w:id="5"/>
    <w:p>
      <w:pPr>
        <w:spacing w:after="0"/>
        <w:ind w:left="0"/>
        <w:jc w:val="both"/>
      </w:pPr>
      <w:r>
        <w:rPr>
          <w:rFonts w:ascii="Times New Roman"/>
          <w:b w:val="false"/>
          <w:i w:val="false"/>
          <w:color w:val="000000"/>
          <w:sz w:val="28"/>
        </w:rPr>
        <w:t xml:space="preserve">
      Ұлттық почта операторының ағымдағы өтімділік коэффициенті 0,3-тен кем болмауға тиіс. </w:t>
      </w:r>
    </w:p>
    <w:p>
      <w:pPr>
        <w:spacing w:after="0"/>
        <w:ind w:left="0"/>
        <w:jc w:val="both"/>
      </w:pPr>
      <w:r>
        <w:rPr>
          <w:rFonts w:ascii="Times New Roman"/>
          <w:b w:val="false"/>
          <w:i w:val="false"/>
          <w:color w:val="000000"/>
          <w:sz w:val="28"/>
        </w:rPr>
        <w:t xml:space="preserve">
      5-1. Осы қаулының мақсаты үшін "Standard &amp; Poor’s" агенттігінің рейтингтік бағаларынан өзге, сондай-ақ қаржы нарығын және қаржы ұйымдарын реттеу мен қадағалау жөніндегі уәкілетті органмен (бұдан әрі – уәкілетті орган) "Moody's Investors Service" және "Fitch" агенттіктерінің және олардың еншілес рейтингтік ұйымдарының рейтингтік бағалары танылады (бұдан әрі – басқа рейтингтік агенттіктер).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5-1-тармақпен толықтырылды - ҚР Қаржы нарығын және қаржы ұйымдарын реттеу мен қадағалау агенттігі Басқармасының 2008.08.22. </w:t>
      </w:r>
      <w:r>
        <w:rPr>
          <w:rFonts w:ascii="Times New Roman"/>
          <w:b w:val="false"/>
          <w:i w:val="false"/>
          <w:color w:val="000000"/>
          <w:sz w:val="28"/>
        </w:rPr>
        <w:t xml:space="preserve">N 124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өзгерту енгізілді - 2010.09.03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Жоғары өтімді активтердің есебіне мыналар енгізіледі: </w:t>
      </w:r>
    </w:p>
    <w:bookmarkEnd w:id="6"/>
    <w:p>
      <w:pPr>
        <w:spacing w:after="0"/>
        <w:ind w:left="0"/>
        <w:jc w:val="both"/>
      </w:pPr>
      <w:r>
        <w:rPr>
          <w:rFonts w:ascii="Times New Roman"/>
          <w:b w:val="false"/>
          <w:i w:val="false"/>
          <w:color w:val="000000"/>
          <w:sz w:val="28"/>
        </w:rPr>
        <w:t>
      1) ақша, оның ішінде:</w:t>
      </w:r>
    </w:p>
    <w:p>
      <w:pPr>
        <w:spacing w:after="0"/>
        <w:ind w:left="0"/>
        <w:jc w:val="both"/>
      </w:pPr>
      <w:r>
        <w:rPr>
          <w:rFonts w:ascii="Times New Roman"/>
          <w:b w:val="false"/>
          <w:i w:val="false"/>
          <w:color w:val="000000"/>
          <w:sz w:val="28"/>
        </w:rPr>
        <w:t>
      кассадағы ақша, бірақ, Ұлттық почта операторының балансы бойынша активтер сомасының он пайызынан астам емес;</w:t>
      </w:r>
    </w:p>
    <w:p>
      <w:pPr>
        <w:spacing w:after="0"/>
        <w:ind w:left="0"/>
        <w:jc w:val="both"/>
      </w:pPr>
      <w:r>
        <w:rPr>
          <w:rFonts w:ascii="Times New Roman"/>
          <w:b w:val="false"/>
          <w:i w:val="false"/>
          <w:color w:val="000000"/>
          <w:sz w:val="28"/>
        </w:rPr>
        <w:t>
      Қазақстан Республикасының екінші деңгейдегі банктерінің ағымдағы шоттарындағы ақша;</w:t>
      </w:r>
    </w:p>
    <w:p>
      <w:pPr>
        <w:spacing w:after="0"/>
        <w:ind w:left="0"/>
        <w:jc w:val="both"/>
      </w:pPr>
      <w:r>
        <w:rPr>
          <w:rFonts w:ascii="Times New Roman"/>
          <w:b w:val="false"/>
          <w:i w:val="false"/>
          <w:color w:val="000000"/>
          <w:sz w:val="28"/>
        </w:rPr>
        <w:t>
      орталық депозитарийдегі шоттардағы меншікті ақша;</w:t>
      </w:r>
    </w:p>
    <w:p>
      <w:pPr>
        <w:spacing w:after="0"/>
        <w:ind w:left="0"/>
        <w:jc w:val="both"/>
      </w:pPr>
      <w:r>
        <w:rPr>
          <w:rFonts w:ascii="Times New Roman"/>
          <w:b w:val="false"/>
          <w:i w:val="false"/>
          <w:color w:val="000000"/>
          <w:sz w:val="28"/>
        </w:rPr>
        <w:t>
      клирингтік ұйымның шоттарындағы Ұлттық почта операторының кепілдік берілген, маржалық жарналары болып табылатын меншікті ақша;</w:t>
      </w:r>
    </w:p>
    <w:p>
      <w:pPr>
        <w:spacing w:after="0"/>
        <w:ind w:left="0"/>
        <w:jc w:val="both"/>
      </w:pPr>
      <w:r>
        <w:rPr>
          <w:rFonts w:ascii="Times New Roman"/>
          <w:b w:val="false"/>
          <w:i w:val="false"/>
          <w:color w:val="000000"/>
          <w:sz w:val="28"/>
        </w:rPr>
        <w:t>
      Standard &amp; Poor’s агенттігінің халықаралық шкаласы бойынша "ВВВ-" санатынан төмен емес ұзақ мерзімді және (немесе) қысқа мерзімді, дербес рейтингі немесе басқа рейтингтік агенттіктердің бірінің осыған ұқсас деңгейдегі рейтингтік бағасы бар резидент емес банктердің ағымдағы шоттарындағы ақша;</w:t>
      </w:r>
    </w:p>
    <w:p>
      <w:pPr>
        <w:spacing w:after="0"/>
        <w:ind w:left="0"/>
        <w:jc w:val="both"/>
      </w:pPr>
      <w:r>
        <w:rPr>
          <w:rFonts w:ascii="Times New Roman"/>
          <w:b w:val="false"/>
          <w:i w:val="false"/>
          <w:color w:val="000000"/>
          <w:sz w:val="28"/>
        </w:rPr>
        <w:t>
      ұйымдарға бағалы қағаздардың ұйымдастырылған нарығында операцияларды жүзеге асыру үшін банктік қызмет көрсетулерді ұсынатын резидент емес ұйымдардың шоттарындағы ақша;</w:t>
      </w:r>
    </w:p>
    <w:bookmarkStart w:name="z22" w:id="7"/>
    <w:p>
      <w:pPr>
        <w:spacing w:after="0"/>
        <w:ind w:left="0"/>
        <w:jc w:val="both"/>
      </w:pPr>
      <w:r>
        <w:rPr>
          <w:rFonts w:ascii="Times New Roman"/>
          <w:b w:val="false"/>
          <w:i w:val="false"/>
          <w:color w:val="000000"/>
          <w:sz w:val="28"/>
        </w:rPr>
        <w:t xml:space="preserve">
      2) Қазақстан Республикасының мемлекеттік бағалы қағаздары (басқа мемлекеттердің заңнамасына сәйкес эмиссияланғандарды қоса алғанда); </w:t>
      </w:r>
    </w:p>
    <w:bookmarkEnd w:id="7"/>
    <w:bookmarkStart w:name="z23" w:id="8"/>
    <w:p>
      <w:pPr>
        <w:spacing w:after="0"/>
        <w:ind w:left="0"/>
        <w:jc w:val="both"/>
      </w:pPr>
      <w:r>
        <w:rPr>
          <w:rFonts w:ascii="Times New Roman"/>
          <w:b w:val="false"/>
          <w:i w:val="false"/>
          <w:color w:val="000000"/>
          <w:sz w:val="28"/>
        </w:rPr>
        <w:t xml:space="preserve">
      3) Қазақстан Республикасының Ұлттық Банкіндегі, Қазақстан Республикасының банктеріндегі талап етілгенге дейінгі депозиттер; </w:t>
      </w:r>
    </w:p>
    <w:bookmarkEnd w:id="8"/>
    <w:bookmarkStart w:name="z24" w:id="9"/>
    <w:p>
      <w:pPr>
        <w:spacing w:after="0"/>
        <w:ind w:left="0"/>
        <w:jc w:val="both"/>
      </w:pPr>
      <w:r>
        <w:rPr>
          <w:rFonts w:ascii="Times New Roman"/>
          <w:b w:val="false"/>
          <w:i w:val="false"/>
          <w:color w:val="000000"/>
          <w:sz w:val="28"/>
        </w:rPr>
        <w:t xml:space="preserve">
      4) болуы мүмкiн жоғалтулар резервiн шегергендегi, "Standard &amp; Poor’s" агенттігінің халықаралық шәкілі бойынша "ВВ-"-тен төмен емес рейтингтік бағасы немесе басқа рейтингтік агенттіктердің бірінің осыған ұқсас деңгейдегі рейтингтік бағасы немесе "Standard &amp; Poor's" ұлттық шәкілі бойынша "kzBB-"-тен төмен емес рейтингтік бағасы бар Қазақстан Республикасының заңды тұлғаларының акциялары; </w:t>
      </w:r>
    </w:p>
    <w:bookmarkEnd w:id="9"/>
    <w:bookmarkStart w:name="z25" w:id="10"/>
    <w:p>
      <w:pPr>
        <w:spacing w:after="0"/>
        <w:ind w:left="0"/>
        <w:jc w:val="both"/>
      </w:pPr>
      <w:r>
        <w:rPr>
          <w:rFonts w:ascii="Times New Roman"/>
          <w:b w:val="false"/>
          <w:i w:val="false"/>
          <w:color w:val="000000"/>
          <w:sz w:val="28"/>
        </w:rPr>
        <w:t xml:space="preserve">
      5) болуы мүмкiн жоғалтулар резервiн шегергендегi, "Standard &amp; Poor's" агенттігінің халықаралық шәкілі бойынша "ВВ-"-тен төмен емес "рейтингтік бағасы бар борыштық бағалы қағаздар" санатына енгізілген немесе басқа рейтингтік агенттіктердің бірінің осыған ұқсас деңгейдегі рейтингтік бағасы немесе "Standard &amp; Poor's" ұлттық шәкілі бойынша "kzBB-"-тен төмен емес рейтингтік бағасы бар, Қазақстан Республикасының және басқа мемлекеттердің </w:t>
      </w:r>
      <w:r>
        <w:rPr>
          <w:rFonts w:ascii="Times New Roman"/>
          <w:b w:val="false"/>
          <w:i w:val="false"/>
          <w:color w:val="000000"/>
          <w:sz w:val="28"/>
        </w:rPr>
        <w:t>заңнамасына</w:t>
      </w:r>
      <w:r>
        <w:rPr>
          <w:rFonts w:ascii="Times New Roman"/>
          <w:b w:val="false"/>
          <w:i w:val="false"/>
          <w:color w:val="000000"/>
          <w:sz w:val="28"/>
        </w:rPr>
        <w:t xml:space="preserve"> сәйкес шығарылған Қазақстан Республикасының заңды тұлғаларының мемлекеттік емес борыштық бағалы қағаздары (негiзгi борыш пен есептелген сыйақы сомасын ескерiп); </w:t>
      </w:r>
    </w:p>
    <w:bookmarkEnd w:id="10"/>
    <w:bookmarkStart w:name="z26" w:id="11"/>
    <w:p>
      <w:pPr>
        <w:spacing w:after="0"/>
        <w:ind w:left="0"/>
        <w:jc w:val="both"/>
      </w:pPr>
      <w:r>
        <w:rPr>
          <w:rFonts w:ascii="Times New Roman"/>
          <w:b w:val="false"/>
          <w:i w:val="false"/>
          <w:color w:val="000000"/>
          <w:sz w:val="28"/>
        </w:rPr>
        <w:t xml:space="preserve">
      6) болуы мүмкiн жоғалтулар резервiн шегергендегi, "Standard &amp; Poor’s" агенттігінің халықаралық шәкілі бойынша "ВВВ-"-тен төмен емес тәуелсіз рейтингі немесе басқа рейтингтік агенттіктердің бірінің осыған ұқсас деңгейдегі рейтингтік бағасы бар шет мемлекеттердің бағалы қағаздары (негiзгi борыш пен есептелген сыйақы сомасын ескерiп); </w:t>
      </w:r>
    </w:p>
    <w:bookmarkEnd w:id="11"/>
    <w:bookmarkStart w:name="z27" w:id="12"/>
    <w:p>
      <w:pPr>
        <w:spacing w:after="0"/>
        <w:ind w:left="0"/>
        <w:jc w:val="both"/>
      </w:pPr>
      <w:r>
        <w:rPr>
          <w:rFonts w:ascii="Times New Roman"/>
          <w:b w:val="false"/>
          <w:i w:val="false"/>
          <w:color w:val="000000"/>
          <w:sz w:val="28"/>
        </w:rPr>
        <w:t xml:space="preserve">
      7) болуы мүмкiн жоғалтулар резервiн шегергендегi, "Standard &amp; Poor’s" агенттігінің халықаралық шәкілі бойынша "ВВВ-"-тен төмен емес рейтингтік бағасы немесе басқа рейтингтік агенттіктердің бірінің осыған ұқсас деңгейдегі рейтингтік бағасы бар шетелдік эмитенттердің мемлекеттік емес борыштық бағалы қағаздары; </w:t>
      </w:r>
    </w:p>
    <w:bookmarkEnd w:id="12"/>
    <w:bookmarkStart w:name="z28" w:id="13"/>
    <w:p>
      <w:pPr>
        <w:spacing w:after="0"/>
        <w:ind w:left="0"/>
        <w:jc w:val="both"/>
      </w:pPr>
      <w:r>
        <w:rPr>
          <w:rFonts w:ascii="Times New Roman"/>
          <w:b w:val="false"/>
          <w:i w:val="false"/>
          <w:color w:val="000000"/>
          <w:sz w:val="28"/>
        </w:rPr>
        <w:t xml:space="preserve">
      8) болуы мүмкiн жоғалтулар резервiн шегергендегi, "Standard &amp; Poor’s" агенттігінің халықаралық шәкілі бойынша "ВВВ-"-тен төмен емес рейтингтік бағасы немесе басқа рейтингтік агенттіктердің бірінің осыған ұқсас деңгейдегі рейтингтік бағасы бар шетелдік эмитенттердің акциялары; </w:t>
      </w:r>
    </w:p>
    <w:bookmarkEnd w:id="13"/>
    <w:bookmarkStart w:name="z29" w:id="14"/>
    <w:p>
      <w:pPr>
        <w:spacing w:after="0"/>
        <w:ind w:left="0"/>
        <w:jc w:val="both"/>
      </w:pPr>
      <w:r>
        <w:rPr>
          <w:rFonts w:ascii="Times New Roman"/>
          <w:b w:val="false"/>
          <w:i w:val="false"/>
          <w:color w:val="000000"/>
          <w:sz w:val="28"/>
        </w:rPr>
        <w:t xml:space="preserve">
      9) болуы мүмкiн жоғалтулар резервiн шегергендегi, базалық активі "Standard &amp; Poor’s" агенттігінің халықаралық шәкілі бойынша "ВВВ-"-тен төмен емес рейтингтік бағасы немесе басқа рейтингтік агенттіктердің бірінің осыған ұқсас деңгейдегі рейтингтік бағасы бар шетелдік эмитенттердің акциялары болып табылатын депозитарлық қолхаттар; </w:t>
      </w:r>
    </w:p>
    <w:bookmarkEnd w:id="14"/>
    <w:bookmarkStart w:name="z30" w:id="15"/>
    <w:p>
      <w:pPr>
        <w:spacing w:after="0"/>
        <w:ind w:left="0"/>
        <w:jc w:val="both"/>
      </w:pPr>
      <w:r>
        <w:rPr>
          <w:rFonts w:ascii="Times New Roman"/>
          <w:b w:val="false"/>
          <w:i w:val="false"/>
          <w:color w:val="000000"/>
          <w:sz w:val="28"/>
        </w:rPr>
        <w:t xml:space="preserve">
      10) болуы мүмкiн жоғалтулар резервiн шегергендегi, базалық активі "Standard &amp; Poor’s" агенттігінің халықаралық шәкілі бойынша "ВВ-"-тен төмен емес рейтингтік бағасы немесе басқа рейтингтік агенттіктердің бірінің осыған ұқсас деңгейдегі рейтингтік бағасы немесе "Standard &amp; Poor's" ұлттық шәкілі бойынша "kzBB-"-тен төмен емес рейтингтік бағасы бар Қазақстан Республикасының және басқа мемлекеттердің заңнамасына сәйкес шығарылған эмитенттердің акциялары болып табылатын депозитарлық қолхаттар. </w:t>
      </w:r>
    </w:p>
    <w:bookmarkEnd w:id="15"/>
    <w:p>
      <w:pPr>
        <w:spacing w:after="0"/>
        <w:ind w:left="0"/>
        <w:jc w:val="both"/>
      </w:pPr>
      <w:r>
        <w:rPr>
          <w:rFonts w:ascii="Times New Roman"/>
          <w:b w:val="false"/>
          <w:i w:val="false"/>
          <w:color w:val="000000"/>
          <w:sz w:val="28"/>
        </w:rPr>
        <w:t xml:space="preserve">
      Осы тармақта көрсетілген бағалы қағаздар жоғары өтімді активтердің есебіне мынадай жағдайларда: </w:t>
      </w:r>
    </w:p>
    <w:p>
      <w:pPr>
        <w:spacing w:after="0"/>
        <w:ind w:left="0"/>
        <w:jc w:val="both"/>
      </w:pPr>
      <w:r>
        <w:rPr>
          <w:rFonts w:ascii="Times New Roman"/>
          <w:b w:val="false"/>
          <w:i w:val="false"/>
          <w:color w:val="000000"/>
          <w:sz w:val="28"/>
        </w:rPr>
        <w:t xml:space="preserve">
      Ұлттық почта операторының бағалы қағаздарды кері сатып алу жағдайларында оларды сатса немесе кепілге берсе немесе Қазақстан Республикасының заңнамасына сәйкес өзге тәсілмен ауыртпалық салса; </w:t>
      </w:r>
    </w:p>
    <w:p>
      <w:pPr>
        <w:spacing w:after="0"/>
        <w:ind w:left="0"/>
        <w:jc w:val="both"/>
      </w:pPr>
      <w:r>
        <w:rPr>
          <w:rFonts w:ascii="Times New Roman"/>
          <w:b w:val="false"/>
          <w:i w:val="false"/>
          <w:color w:val="000000"/>
          <w:sz w:val="28"/>
        </w:rPr>
        <w:t xml:space="preserve">
      Ұлттық почта операторының бағалы қағаздарды кері сату жағдайларында оларды автоматты "репо" рыногында сатып алса; </w:t>
      </w:r>
    </w:p>
    <w:p>
      <w:pPr>
        <w:spacing w:after="0"/>
        <w:ind w:left="0"/>
        <w:jc w:val="both"/>
      </w:pPr>
      <w:r>
        <w:rPr>
          <w:rFonts w:ascii="Times New Roman"/>
          <w:b w:val="false"/>
          <w:i w:val="false"/>
          <w:color w:val="000000"/>
          <w:sz w:val="28"/>
        </w:rPr>
        <w:t xml:space="preserve">
      егер осы бағалы қағаздар Ұлттық почта операторына қатынасы бойынша аффилирленген тұлғалар болып табылатын заңды тұлғалармен шығарылса енгізілмейді.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және қаржы ұйымдарын реттеу мен қадағалау агенттігі Басқармасының 2008.08.22. </w:t>
      </w:r>
      <w:r>
        <w:rPr>
          <w:rFonts w:ascii="Times New Roman"/>
          <w:b w:val="false"/>
          <w:i w:val="false"/>
          <w:color w:val="000000"/>
          <w:sz w:val="28"/>
        </w:rPr>
        <w:t xml:space="preserve">N 124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16.07.2014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 </w:t>
      </w:r>
      <w:r>
        <w:br/>
      </w:r>
      <w:r>
        <w:rPr>
          <w:rFonts w:ascii="Times New Roman"/>
          <w:b w:val="false"/>
          <w:i w:val="false"/>
          <w:color w:val="000000"/>
          <w:sz w:val="28"/>
        </w:rPr>
        <w:t>
</w:t>
      </w:r>
    </w:p>
    <w:bookmarkStart w:name="z8" w:id="16"/>
    <w:p>
      <w:pPr>
        <w:spacing w:after="0"/>
        <w:ind w:left="0"/>
        <w:jc w:val="both"/>
      </w:pPr>
      <w:r>
        <w:rPr>
          <w:rFonts w:ascii="Times New Roman"/>
          <w:b w:val="false"/>
          <w:i w:val="false"/>
          <w:color w:val="000000"/>
          <w:sz w:val="28"/>
        </w:rPr>
        <w:t xml:space="preserve">
       7. Талап ету бойынша міндеттемелерді есептеуге: </w:t>
      </w:r>
    </w:p>
    <w:bookmarkEnd w:id="16"/>
    <w:p>
      <w:pPr>
        <w:spacing w:after="0"/>
        <w:ind w:left="0"/>
        <w:jc w:val="both"/>
      </w:pPr>
      <w:r>
        <w:rPr>
          <w:rFonts w:ascii="Times New Roman"/>
          <w:b w:val="false"/>
          <w:i w:val="false"/>
          <w:color w:val="000000"/>
          <w:sz w:val="28"/>
        </w:rPr>
        <w:t xml:space="preserve">
      клиенттердің және корреспондент банктердің талап ету бойынша депозиттері; </w:t>
      </w:r>
    </w:p>
    <w:p>
      <w:pPr>
        <w:spacing w:after="0"/>
        <w:ind w:left="0"/>
        <w:jc w:val="both"/>
      </w:pPr>
      <w:r>
        <w:rPr>
          <w:rFonts w:ascii="Times New Roman"/>
          <w:b w:val="false"/>
          <w:i w:val="false"/>
          <w:color w:val="000000"/>
          <w:sz w:val="28"/>
        </w:rPr>
        <w:t xml:space="preserve">
      талап ету бойынша басқа да міндеттемелер, оның ішінде, жүзеге асыру мерзімі бір айдан аспайтын немесе оларды жүзеге асыру мерзімі белгіленбеген ақша төлемі және аударымы, қолма-қол ақша беру жөніндегі міндеттемелер кіреді. </w:t>
      </w:r>
    </w:p>
    <w:bookmarkStart w:name="z9" w:id="17"/>
    <w:p>
      <w:pPr>
        <w:spacing w:after="0"/>
        <w:ind w:left="0"/>
        <w:jc w:val="both"/>
      </w:pPr>
      <w:r>
        <w:rPr>
          <w:rFonts w:ascii="Times New Roman"/>
          <w:b w:val="false"/>
          <w:i w:val="false"/>
          <w:color w:val="000000"/>
          <w:sz w:val="28"/>
        </w:rPr>
        <w:t xml:space="preserve">
      8. Есепті кезең ішінде Ұлттық почта операторында кредиторлар мен дебиторлар алдында мерзімі өткен міндеттемелеріне ақша төлемі және аударымы туралы Қазақстан Республикасы </w:t>
      </w:r>
      <w:r>
        <w:rPr>
          <w:rFonts w:ascii="Times New Roman"/>
          <w:b w:val="false"/>
          <w:i w:val="false"/>
          <w:color w:val="000000"/>
          <w:sz w:val="28"/>
        </w:rPr>
        <w:t>заңдарының</w:t>
      </w:r>
      <w:r>
        <w:rPr>
          <w:rFonts w:ascii="Times New Roman"/>
          <w:b w:val="false"/>
          <w:i w:val="false"/>
          <w:color w:val="000000"/>
          <w:sz w:val="28"/>
        </w:rPr>
        <w:t xml:space="preserve"> нормаларын бұзу фактілері болған жағдайда, өтімділік коэффициентінің есеп айырысу мәніне қарамастан, ағымдағы өтімділік коэффициенті орындалмады деп есептеледі. </w:t>
      </w:r>
    </w:p>
    <w:bookmarkEnd w:id="17"/>
    <w:bookmarkStart w:name="z10" w:id="18"/>
    <w:p>
      <w:pPr>
        <w:spacing w:after="0"/>
        <w:ind w:left="0"/>
        <w:jc w:val="both"/>
      </w:pPr>
      <w:r>
        <w:rPr>
          <w:rFonts w:ascii="Times New Roman"/>
          <w:b w:val="false"/>
          <w:i w:val="false"/>
          <w:color w:val="000000"/>
          <w:sz w:val="28"/>
        </w:rPr>
        <w:t xml:space="preserve">
      9. Ашық валюта позициясы - бұл жекелеген шет мемлекеттің (шет мемлекеттер тобының) валютасындағы Ұлттық почта операторы талаптарының (міндеттемелерінің) Ұлттық почта операторының сол шетел валютасындағы талаптарынан (міндеттемелерінен) асуы. </w:t>
      </w:r>
    </w:p>
    <w:bookmarkEnd w:id="18"/>
    <w:p>
      <w:pPr>
        <w:spacing w:after="0"/>
        <w:ind w:left="0"/>
        <w:jc w:val="both"/>
      </w:pPr>
      <w:r>
        <w:rPr>
          <w:rFonts w:ascii="Times New Roman"/>
          <w:b w:val="false"/>
          <w:i w:val="false"/>
          <w:color w:val="000000"/>
          <w:sz w:val="28"/>
        </w:rPr>
        <w:t xml:space="preserve">
      Ұзақ валюта позициясы - бұл жекелеген шет мемлекеттің (шет мемлекеттер тобының) валютасындағы ашық валюта позициясы, ондағы талаптар (активтер мен шартты талаптардың жиынтық сомасы) Ұлттық почта операторының сол шетел валютасындағы міндеттемелерінен (міндеттемелерімен шартты міндеттемелерінің жиынтық сомасынан) асады. </w:t>
      </w:r>
    </w:p>
    <w:p>
      <w:pPr>
        <w:spacing w:after="0"/>
        <w:ind w:left="0"/>
        <w:jc w:val="both"/>
      </w:pPr>
      <w:r>
        <w:rPr>
          <w:rFonts w:ascii="Times New Roman"/>
          <w:b w:val="false"/>
          <w:i w:val="false"/>
          <w:color w:val="000000"/>
          <w:sz w:val="28"/>
        </w:rPr>
        <w:t xml:space="preserve">
      Қысқа валюта позициясы - бұл жекелеген шет мемлекеттің (шет мемлекеттер тобының) валютасындағы ашық валюта позициясы, ондағы міндеттемелер (міндеттемелер мен шартты міндеттемелердің жиынтық сомасы) Ұлттық почта операторының сол шетел валютасындағы талаптарынан (активтерімен шартты талаптарының жиынтық сомасынан) асады. </w:t>
      </w:r>
    </w:p>
    <w:p>
      <w:pPr>
        <w:spacing w:after="0"/>
        <w:ind w:left="0"/>
        <w:jc w:val="both"/>
      </w:pPr>
      <w:r>
        <w:rPr>
          <w:rFonts w:ascii="Times New Roman"/>
          <w:b w:val="false"/>
          <w:i w:val="false"/>
          <w:color w:val="000000"/>
          <w:sz w:val="28"/>
        </w:rPr>
        <w:t xml:space="preserve">
      Ұлттық почта операторының валюталық нетто-позициясы Ұлттық почта операторының барлық шетел валюталары бойынша ұзақ позицияларының жиынтық сомасы мен барлық шетел валюталары бойынша қысқа позицияларының жиынтық сомасы арасындағы айырмашылық ретінде есептеледі. </w:t>
      </w:r>
    </w:p>
    <w:p>
      <w:pPr>
        <w:spacing w:after="0"/>
        <w:ind w:left="0"/>
        <w:jc w:val="both"/>
      </w:pPr>
      <w:r>
        <w:rPr>
          <w:rFonts w:ascii="Times New Roman"/>
          <w:b w:val="false"/>
          <w:i w:val="false"/>
          <w:color w:val="000000"/>
          <w:sz w:val="28"/>
        </w:rPr>
        <w:t xml:space="preserve">
      Әрбір шетел валютасы бойынша ашық валюта позициясы жеке есептеледі. </w:t>
      </w:r>
    </w:p>
    <w:p>
      <w:pPr>
        <w:spacing w:after="0"/>
        <w:ind w:left="0"/>
        <w:jc w:val="both"/>
      </w:pPr>
      <w:r>
        <w:rPr>
          <w:rFonts w:ascii="Times New Roman"/>
          <w:b w:val="false"/>
          <w:i w:val="false"/>
          <w:color w:val="000000"/>
          <w:sz w:val="28"/>
        </w:rPr>
        <w:t xml:space="preserve">
      Жекелеген шет мемлекеттің (шет мемлекеттер тобының) валюталары бойынша ашық валюта позицияларын есептеген кезде, бірінші кезекте Ұлттық почта операторының актив шоттарында және міндеттемелер шоттарында ашылған әрбір шетел валютасы бойынша шоттар сальдосы есептеледі. Содан кейін шартты талаптар шоттарында және шартты міндеттемелер шоттарында ашылған сол шетел валютасы бойынша сальдо айқындалады. Шетел валютасындағы талаптардың (міндеттемелердің) міндеттемелерден (талаптардан) асуын көрсететін сальдо өзара жинақталады, ал алынған нәтиже Ұлттық почта операторының шетел валютасы бойынша ашық позициясының мөлшерімен түрін айқындайды. </w:t>
      </w:r>
    </w:p>
    <w:p>
      <w:pPr>
        <w:spacing w:after="0"/>
        <w:ind w:left="0"/>
        <w:jc w:val="both"/>
      </w:pPr>
      <w:r>
        <w:rPr>
          <w:rFonts w:ascii="Times New Roman"/>
          <w:b w:val="false"/>
          <w:i w:val="false"/>
          <w:color w:val="000000"/>
          <w:sz w:val="28"/>
        </w:rPr>
        <w:t xml:space="preserve">
      Шетел валютасымен көрсетілген талаптар мен міндеттемелер валюта позициясының осы талаптар мен міндеттемелер көрсетілген (белгіленген, индекстелген) шетел валюталары бөлігіне есепке енгізіледі. </w:t>
      </w:r>
    </w:p>
    <w:bookmarkStart w:name="z11" w:id="19"/>
    <w:p>
      <w:pPr>
        <w:spacing w:after="0"/>
        <w:ind w:left="0"/>
        <w:jc w:val="both"/>
      </w:pPr>
      <w:r>
        <w:rPr>
          <w:rFonts w:ascii="Times New Roman"/>
          <w:b w:val="false"/>
          <w:i w:val="false"/>
          <w:color w:val="000000"/>
          <w:sz w:val="28"/>
        </w:rPr>
        <w:t xml:space="preserve">
      10. Ұлттық почта операторының ашық валюта позициясы мынадай лимиттерден: </w:t>
      </w:r>
    </w:p>
    <w:bookmarkEnd w:id="19"/>
    <w:p>
      <w:pPr>
        <w:spacing w:after="0"/>
        <w:ind w:left="0"/>
        <w:jc w:val="both"/>
      </w:pPr>
      <w:r>
        <w:rPr>
          <w:rFonts w:ascii="Times New Roman"/>
          <w:b w:val="false"/>
          <w:i w:val="false"/>
          <w:color w:val="000000"/>
          <w:sz w:val="28"/>
        </w:rPr>
        <w:t xml:space="preserve">
      Standard &amp; Poor`s агенттігінің "А"-дан төмен емес тәуелсіз рейтингі бар немесе басқа рейтинг агенттіктерінің бірінің осындай деңгейдегі рейтингі бар елдердің шетел валюталары бойынша - меншік капиталы көлемінің 15 процентінен; </w:t>
      </w:r>
    </w:p>
    <w:p>
      <w:pPr>
        <w:spacing w:after="0"/>
        <w:ind w:left="0"/>
        <w:jc w:val="both"/>
      </w:pPr>
      <w:r>
        <w:rPr>
          <w:rFonts w:ascii="Times New Roman"/>
          <w:b w:val="false"/>
          <w:i w:val="false"/>
          <w:color w:val="000000"/>
          <w:sz w:val="28"/>
        </w:rPr>
        <w:t xml:space="preserve">
      басқа шетел валюталары бойынша - меншік капиталының 7,5 процентінен аспауға тиіс. </w:t>
      </w:r>
    </w:p>
    <w:p>
      <w:pPr>
        <w:spacing w:after="0"/>
        <w:ind w:left="0"/>
        <w:jc w:val="both"/>
      </w:pPr>
      <w:r>
        <w:rPr>
          <w:rFonts w:ascii="Times New Roman"/>
          <w:b w:val="false"/>
          <w:i w:val="false"/>
          <w:color w:val="000000"/>
          <w:sz w:val="28"/>
        </w:rPr>
        <w:t xml:space="preserve">
      Валюталық нетто - Ұлттық почта операторының позициясы меншік капиталының 30 процентінен аспауға тиіс. </w:t>
      </w:r>
    </w:p>
    <w:p>
      <w:pPr>
        <w:spacing w:after="0"/>
        <w:ind w:left="0"/>
        <w:jc w:val="both"/>
      </w:pPr>
      <w:r>
        <w:rPr>
          <w:rFonts w:ascii="Times New Roman"/>
          <w:b w:val="false"/>
          <w:i w:val="false"/>
          <w:color w:val="000000"/>
          <w:sz w:val="28"/>
        </w:rPr>
        <w:t xml:space="preserve">
      Ашық валюта позициясының осы тармағында белгіленген лимиттері есептік ай ішінде кез келген шетел валютасы бойынша бұзылған валюталардың ашық валюта позициясының лимиттері бұдан кейінгі үш ай ішінде белгіленген лимиттердің 5 процентіне азайтыла отырып айқындалады. </w:t>
      </w:r>
    </w:p>
    <w:p>
      <w:pPr>
        <w:spacing w:after="0"/>
        <w:ind w:left="0"/>
        <w:jc w:val="both"/>
      </w:pPr>
      <w:r>
        <w:rPr>
          <w:rFonts w:ascii="Times New Roman"/>
          <w:b w:val="false"/>
          <w:i w:val="false"/>
          <w:color w:val="000000"/>
          <w:sz w:val="28"/>
        </w:rPr>
        <w:t xml:space="preserve">
      Ашық валюта позициясын және валюталық нетто позицияны есептеуге Ұлттық почта операторының Ислам Даму Банкінен шетел валютасымен алған, Қазақстан Республикасының Үкіметі өтелуіне кепілдік берген заемдарына байланысты талаптары мен міндеттемелері кірмейді. </w:t>
      </w:r>
    </w:p>
    <w:p>
      <w:pPr>
        <w:spacing w:after="0"/>
        <w:ind w:left="0"/>
        <w:jc w:val="both"/>
      </w:pPr>
      <w:r>
        <w:rPr>
          <w:rFonts w:ascii="Times New Roman"/>
          <w:b w:val="false"/>
          <w:i w:val="false"/>
          <w:color w:val="000000"/>
          <w:sz w:val="28"/>
        </w:rPr>
        <w:t xml:space="preserve">
      Ұлттық почта операторының жеке алынған шетел валютасы бойынша белгіленген лимиттерді 0,09 процент асыруы ашық валюта позициясының лимиттерін бұзу болып саналмайды. </w:t>
      </w:r>
    </w:p>
    <w:bookmarkStart w:name="z12" w:id="20"/>
    <w:p>
      <w:pPr>
        <w:spacing w:after="0"/>
        <w:ind w:left="0"/>
        <w:jc w:val="both"/>
      </w:pPr>
      <w:r>
        <w:rPr>
          <w:rFonts w:ascii="Times New Roman"/>
          <w:b w:val="false"/>
          <w:i w:val="false"/>
          <w:color w:val="000000"/>
          <w:sz w:val="28"/>
        </w:rPr>
        <w:t>
      11. Ұлттық почта операторы ай сайын, есептiк айдан кейiнгi айдың жиырма бесiнші күннен Астана уақыты бойынша 18.00 сағаттан кешiктiрмей уәкiлеттi органға осы қаулының 1-қосымшасына сәйкес нысанда пруденциалдық нормативтердiң орындалуы туралы есеп ұсынады.</w:t>
      </w:r>
    </w:p>
    <w:bookmarkEnd w:id="20"/>
    <w:p>
      <w:pPr>
        <w:spacing w:after="0"/>
        <w:ind w:left="0"/>
        <w:jc w:val="both"/>
      </w:pPr>
      <w:r>
        <w:rPr>
          <w:rFonts w:ascii="Times New Roman"/>
          <w:b w:val="false"/>
          <w:i w:val="false"/>
          <w:color w:val="000000"/>
          <w:sz w:val="28"/>
        </w:rPr>
        <w:t>
      Әрбiр шетел валютасы бойынша валюталық позициялар және валюталық нетто-позиция туралы есеп ай сайын, есептiк айдан кейiнгi айдың жиырма бесiнші күннен Астана уақыты бойынша 18.00 сағаттан кешiктiрмей, есептiк айдың соңғы жұмыс күнiндегi жағдай бойынша осы қаулының 2-қосымшасына сәйкес нысанда электронды тасымалдағышта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r>
        <w:br/>
      </w:r>
      <w:r>
        <w:rPr>
          <w:rFonts w:ascii="Times New Roman"/>
          <w:b w:val="false"/>
          <w:i w:val="false"/>
          <w:color w:val="000000"/>
          <w:sz w:val="28"/>
        </w:rPr>
        <w:t>
</w:t>
      </w:r>
    </w:p>
    <w:bookmarkStart w:name="z31" w:id="21"/>
    <w:p>
      <w:pPr>
        <w:spacing w:after="0"/>
        <w:ind w:left="0"/>
        <w:jc w:val="both"/>
      </w:pPr>
      <w:r>
        <w:rPr>
          <w:rFonts w:ascii="Times New Roman"/>
          <w:b w:val="false"/>
          <w:i w:val="false"/>
          <w:color w:val="000000"/>
          <w:sz w:val="28"/>
        </w:rPr>
        <w:t>
       11-1. Электрондық тасымалдағыштағы есептер құпиялылығын және ұсынылатын деректердің түзетілмейтіндігін қамтамасыз ететін криптографиялық қорғау құралдары бар ақпараттың жеткізілуіне кепілдік беретін көлік жүйесін пайдаланумен ұсынылады.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11-1-тармақпен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r>
        <w:br/>
      </w:r>
      <w:r>
        <w:rPr>
          <w:rFonts w:ascii="Times New Roman"/>
          <w:b w:val="false"/>
          <w:i w:val="false"/>
          <w:color w:val="000000"/>
          <w:sz w:val="28"/>
        </w:rPr>
        <w:t>
</w:t>
      </w:r>
    </w:p>
    <w:bookmarkStart w:name="z32" w:id="22"/>
    <w:p>
      <w:pPr>
        <w:spacing w:after="0"/>
        <w:ind w:left="0"/>
        <w:jc w:val="both"/>
      </w:pPr>
      <w:r>
        <w:rPr>
          <w:rFonts w:ascii="Times New Roman"/>
          <w:b w:val="false"/>
          <w:i w:val="false"/>
          <w:color w:val="000000"/>
          <w:sz w:val="28"/>
        </w:rPr>
        <w:t>
       11-2. Есептілік есепті күнгі жағдай бойынша қағаз тасымалдағышта Ұлттық почта операторының бірінші басшысы (ол жоқ болған кезеңде – оның орнындағы адам), бас бухгалтері қол қойып, мөрмен куәландырылады және уәкілетті органға ұсынылады, сондай-ақ Ұлттық почта операторында сақталады.</w:t>
      </w:r>
    </w:p>
    <w:bookmarkEnd w:id="22"/>
    <w:p>
      <w:pPr>
        <w:spacing w:after="0"/>
        <w:ind w:left="0"/>
        <w:jc w:val="both"/>
      </w:pPr>
      <w:r>
        <w:rPr>
          <w:rFonts w:ascii="Times New Roman"/>
          <w:b w:val="false"/>
          <w:i w:val="false"/>
          <w:color w:val="000000"/>
          <w:sz w:val="28"/>
        </w:rPr>
        <w:t>
      Ұлттық почта операторы уәкілетті органның талап етуі бойынша сұратуды алған күннен бастап екі жұмыс күннен кешіктірмей белгілі бір күнгі жағдай бойынша есептілікті қағаз тасымалдағышта ұсынады.</w:t>
      </w:r>
    </w:p>
    <w:p>
      <w:pPr>
        <w:spacing w:after="0"/>
        <w:ind w:left="0"/>
        <w:jc w:val="both"/>
      </w:pPr>
      <w:r>
        <w:rPr>
          <w:rFonts w:ascii="Times New Roman"/>
          <w:b w:val="false"/>
          <w:i w:val="false"/>
          <w:color w:val="000000"/>
          <w:sz w:val="28"/>
        </w:rPr>
        <w:t>
      Электрондық тасымалдағышта ұсынылатын деректердің қағаз тасымалдағыштағы деректермен сәйкестігін Ұлттық почта операторының бірінші басшысы (ол жоқ болған кезеңде – оның орнындағы тұлға) және бас бухгалтер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11-2-тармақпен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r>
        <w:br/>
      </w:r>
      <w:r>
        <w:rPr>
          <w:rFonts w:ascii="Times New Roman"/>
          <w:b w:val="false"/>
          <w:i w:val="false"/>
          <w:color w:val="000000"/>
          <w:sz w:val="28"/>
        </w:rPr>
        <w:t>
</w:t>
      </w:r>
    </w:p>
    <w:bookmarkStart w:name="z33" w:id="23"/>
    <w:p>
      <w:pPr>
        <w:spacing w:after="0"/>
        <w:ind w:left="0"/>
        <w:jc w:val="both"/>
      </w:pPr>
      <w:r>
        <w:rPr>
          <w:rFonts w:ascii="Times New Roman"/>
          <w:b w:val="false"/>
          <w:i w:val="false"/>
          <w:color w:val="000000"/>
          <w:sz w:val="28"/>
        </w:rPr>
        <w:t>
       11-3. Есептілікке өзгерістер және (немесе) толықтырулар енгізу қажеттілігіне байланысты, қаржы агенттігі есептілікті ұсынған күннен бастап үш жұмыс күн ішінде уәкілетті органға өзгерістер және (немесе) толықтырулар енгізу қажеттілігінің себептерін түсіндіре отырып жазбаша өтініш ұсынады.</w:t>
      </w:r>
    </w:p>
    <w:bookmarkEnd w:id="23"/>
    <w:p>
      <w:pPr>
        <w:spacing w:after="0"/>
        <w:ind w:left="0"/>
        <w:jc w:val="both"/>
      </w:pPr>
      <w:r>
        <w:rPr>
          <w:rFonts w:ascii="Times New Roman"/>
          <w:b w:val="false"/>
          <w:i w:val="false"/>
          <w:color w:val="000000"/>
          <w:sz w:val="28"/>
        </w:rPr>
        <w:t>
      Ұлттық почта операторы ұсынған есептілікте толық емес және (немесе) шынайы емес ақпаратты анықтаған кезде уәкілетті орган ол жайында Ұлттық почта операторына хабарлайды. Ұлттық почта операторы уәкілетті орган хабарлаған күннен бастап екі жұмыс күнінен кешіктірмей уәкілетті органның ескертулерін ескере отырып пысықталған есептілікті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11-3-тармақпен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r>
        <w:br/>
      </w:r>
      <w:r>
        <w:rPr>
          <w:rFonts w:ascii="Times New Roman"/>
          <w:b w:val="false"/>
          <w:i w:val="false"/>
          <w:color w:val="000000"/>
          <w:sz w:val="28"/>
        </w:rPr>
        <w:t>
</w:t>
      </w:r>
    </w:p>
    <w:bookmarkStart w:name="z13" w:id="24"/>
    <w:p>
      <w:pPr>
        <w:spacing w:after="0"/>
        <w:ind w:left="0"/>
        <w:jc w:val="both"/>
      </w:pPr>
      <w:r>
        <w:rPr>
          <w:rFonts w:ascii="Times New Roman"/>
          <w:b w:val="false"/>
          <w:i w:val="false"/>
          <w:color w:val="000000"/>
          <w:sz w:val="28"/>
        </w:rPr>
        <w:t>
       12. Уәкiлеттi орган Ұлттық почта операторының пруденциалдық нормативтердi сақтауын бақылауды жүзеге асырады.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12-тармақ жаңа редакцияда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r>
        <w:br/>
      </w:r>
      <w:r>
        <w:rPr>
          <w:rFonts w:ascii="Times New Roman"/>
          <w:b w:val="false"/>
          <w:i w:val="false"/>
          <w:color w:val="000000"/>
          <w:sz w:val="28"/>
        </w:rPr>
        <w:t>
</w:t>
      </w:r>
    </w:p>
    <w:bookmarkStart w:name="z14" w:id="25"/>
    <w:p>
      <w:pPr>
        <w:spacing w:after="0"/>
        <w:ind w:left="0"/>
        <w:jc w:val="both"/>
      </w:pPr>
      <w:r>
        <w:rPr>
          <w:rFonts w:ascii="Times New Roman"/>
          <w:b w:val="false"/>
          <w:i w:val="false"/>
          <w:color w:val="000000"/>
          <w:sz w:val="28"/>
        </w:rPr>
        <w:t xml:space="preserve">
       13. Ұлттық почта операторы осы қаулының талаптарын бұзғаны үшін Қазақстан Республикасының </w:t>
      </w:r>
      <w:r>
        <w:rPr>
          <w:rFonts w:ascii="Times New Roman"/>
          <w:b w:val="false"/>
          <w:i w:val="false"/>
          <w:color w:val="000000"/>
          <w:sz w:val="28"/>
        </w:rPr>
        <w:t>заң актілеріне</w:t>
      </w:r>
      <w:r>
        <w:rPr>
          <w:rFonts w:ascii="Times New Roman"/>
          <w:b w:val="false"/>
          <w:i w:val="false"/>
          <w:color w:val="000000"/>
          <w:sz w:val="28"/>
        </w:rPr>
        <w:t xml:space="preserve"> сәйкес жауап береді. </w:t>
      </w:r>
    </w:p>
    <w:bookmarkEnd w:id="25"/>
    <w:bookmarkStart w:name="z15" w:id="26"/>
    <w:p>
      <w:pPr>
        <w:spacing w:after="0"/>
        <w:ind w:left="0"/>
        <w:jc w:val="both"/>
      </w:pPr>
      <w:r>
        <w:rPr>
          <w:rFonts w:ascii="Times New Roman"/>
          <w:b w:val="false"/>
          <w:i w:val="false"/>
          <w:color w:val="000000"/>
          <w:sz w:val="28"/>
        </w:rPr>
        <w:t xml:space="preserve">
      14. Осы қаулы Қазақстан Республикасының Әділет министрлігінде мемлекеттік тіркелген күннен бастап он төрт күн өткеннен кейін қолданысқа енеді. </w:t>
      </w:r>
    </w:p>
    <w:bookmarkEnd w:id="26"/>
    <w:bookmarkStart w:name="z16" w:id="27"/>
    <w:p>
      <w:pPr>
        <w:spacing w:after="0"/>
        <w:ind w:left="0"/>
        <w:jc w:val="both"/>
      </w:pPr>
      <w:r>
        <w:rPr>
          <w:rFonts w:ascii="Times New Roman"/>
          <w:b w:val="false"/>
          <w:i w:val="false"/>
          <w:color w:val="000000"/>
          <w:sz w:val="28"/>
        </w:rPr>
        <w:t xml:space="preserve">
      15. Осы қаулы қолданысқа енген күннен бастап Қазақстан Республикасының Ұлттық Банкі Басқармасының "Ұлттық почта операторына арналған пруденциалдық нормативтер туралы ережені бекіту туралы" 2003 жылғы 4 шілдедегі N 216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N 2433 тіркелген, Қазақстан Республикасы Ұлттық Банкінің "Қазақстан Ұлттық Банкінің Хабаршысы" және "Вестник Национального Банка Казахстана" N 16 басылымдарында 2003 жылғы 28 шілдеде - 10 тамызда жарияланған) күші жойылды деп танылсын. </w:t>
      </w:r>
    </w:p>
    <w:bookmarkEnd w:id="27"/>
    <w:bookmarkStart w:name="z17" w:id="28"/>
    <w:p>
      <w:pPr>
        <w:spacing w:after="0"/>
        <w:ind w:left="0"/>
        <w:jc w:val="both"/>
      </w:pPr>
      <w:r>
        <w:rPr>
          <w:rFonts w:ascii="Times New Roman"/>
          <w:b w:val="false"/>
          <w:i w:val="false"/>
          <w:color w:val="000000"/>
          <w:sz w:val="28"/>
        </w:rPr>
        <w:t xml:space="preserve">
      16. Сақтандыру нарығының субъектілерін және басқа қаржы ұйымдарын қадағалау департаменті(Қарақұлова Д.Ш.): </w:t>
      </w:r>
    </w:p>
    <w:bookmarkEnd w:id="28"/>
    <w:p>
      <w:pPr>
        <w:spacing w:after="0"/>
        <w:ind w:left="0"/>
        <w:jc w:val="both"/>
      </w:pP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p>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және Ұлттық почта операторына жіберсін. </w:t>
      </w:r>
    </w:p>
    <w:bookmarkStart w:name="z18" w:id="29"/>
    <w:p>
      <w:pPr>
        <w:spacing w:after="0"/>
        <w:ind w:left="0"/>
        <w:jc w:val="both"/>
      </w:pPr>
      <w:r>
        <w:rPr>
          <w:rFonts w:ascii="Times New Roman"/>
          <w:b w:val="false"/>
          <w:i w:val="false"/>
          <w:color w:val="000000"/>
          <w:sz w:val="28"/>
        </w:rPr>
        <w:t xml:space="preserve">
      17. Агенттіктің қызметін қамтамасыз ету департаменті (Несіпбаев Р.Р.) Қазақстан Республикасының Әділет министрлігінде мемлекеттік тіркелген күннен бастап он күндік мерзімде осы қаулыны Қазақстан Республикасының бұқаралық ақпарат құралдарында жариялау шараларын қолға алсын. </w:t>
      </w:r>
    </w:p>
    <w:bookmarkEnd w:id="29"/>
    <w:bookmarkStart w:name="z19" w:id="30"/>
    <w:p>
      <w:pPr>
        <w:spacing w:after="0"/>
        <w:ind w:left="0"/>
        <w:jc w:val="both"/>
      </w:pPr>
      <w:r>
        <w:rPr>
          <w:rFonts w:ascii="Times New Roman"/>
          <w:b w:val="false"/>
          <w:i w:val="false"/>
          <w:color w:val="000000"/>
          <w:sz w:val="28"/>
        </w:rPr>
        <w:t xml:space="preserve">
      18. Осы қаулының орындалуын бақылау Агенттік Төрағасының орынбасары Қ.Досмұқаметовке жүктелсін. </w:t>
      </w:r>
    </w:p>
    <w:bookmarkEnd w:id="30"/>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 қадағалау</w:t>
            </w:r>
            <w:r>
              <w:br/>
            </w:r>
            <w:r>
              <w:rPr>
                <w:rFonts w:ascii="Times New Roman"/>
                <w:b w:val="false"/>
                <w:i w:val="false"/>
                <w:color w:val="000000"/>
                <w:sz w:val="20"/>
              </w:rPr>
              <w:t>жөніндегі Агенттігі Басқармасының</w:t>
            </w:r>
            <w:r>
              <w:br/>
            </w:r>
            <w:r>
              <w:rPr>
                <w:rFonts w:ascii="Times New Roman"/>
                <w:b w:val="false"/>
                <w:i w:val="false"/>
                <w:color w:val="000000"/>
                <w:sz w:val="20"/>
              </w:rPr>
              <w:t>"Ұлттық почта операторына арналған</w:t>
            </w:r>
            <w:r>
              <w:br/>
            </w:r>
            <w:r>
              <w:rPr>
                <w:rFonts w:ascii="Times New Roman"/>
                <w:b w:val="false"/>
                <w:i w:val="false"/>
                <w:color w:val="000000"/>
                <w:sz w:val="20"/>
              </w:rPr>
              <w:t>Пруденциалдық нормативтерді,</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есептердің нысандарын</w:t>
            </w:r>
            <w:r>
              <w:br/>
            </w:r>
            <w:r>
              <w:rPr>
                <w:rFonts w:ascii="Times New Roman"/>
                <w:b w:val="false"/>
                <w:i w:val="false"/>
                <w:color w:val="000000"/>
                <w:sz w:val="20"/>
              </w:rPr>
              <w:t xml:space="preserve">және ұсыну мерзімін белгілеу туралы" </w:t>
            </w:r>
            <w:r>
              <w:br/>
            </w:r>
            <w:r>
              <w:rPr>
                <w:rFonts w:ascii="Times New Roman"/>
                <w:b w:val="false"/>
                <w:i w:val="false"/>
                <w:color w:val="000000"/>
                <w:sz w:val="20"/>
              </w:rPr>
              <w:t>2004 жылғы 12 шілдедегі</w:t>
            </w:r>
            <w:r>
              <w:br/>
            </w:r>
            <w:r>
              <w:rPr>
                <w:rFonts w:ascii="Times New Roman"/>
                <w:b w:val="false"/>
                <w:i w:val="false"/>
                <w:color w:val="000000"/>
                <w:sz w:val="20"/>
              </w:rPr>
              <w:t>N 200 қаулысына 1-қосымша</w:t>
            </w:r>
          </w:p>
        </w:tc>
      </w:tr>
    </w:tbl>
    <w:p>
      <w:pPr>
        <w:spacing w:after="0"/>
        <w:ind w:left="0"/>
        <w:jc w:val="both"/>
      </w:pPr>
      <w:r>
        <w:rPr>
          <w:rFonts w:ascii="Times New Roman"/>
          <w:b w:val="false"/>
          <w:i w:val="false"/>
          <w:color w:val="000000"/>
          <w:sz w:val="28"/>
        </w:rPr>
        <w:t xml:space="preserve">
      Пруденциалдық нормативтердің </w:t>
      </w:r>
    </w:p>
    <w:p>
      <w:pPr>
        <w:spacing w:after="0"/>
        <w:ind w:left="0"/>
        <w:jc w:val="both"/>
      </w:pPr>
      <w:r>
        <w:rPr>
          <w:rFonts w:ascii="Times New Roman"/>
          <w:b w:val="false"/>
          <w:i w:val="false"/>
          <w:color w:val="000000"/>
          <w:sz w:val="28"/>
        </w:rPr>
        <w:t xml:space="preserve">
      орындалуы туралы есеп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(Ұлттық почта операторының атауы) </w:t>
      </w:r>
    </w:p>
    <w:p>
      <w:pPr>
        <w:spacing w:after="0"/>
        <w:ind w:left="0"/>
        <w:jc w:val="both"/>
      </w:pPr>
      <w:r>
        <w:rPr>
          <w:rFonts w:ascii="Times New Roman"/>
          <w:b w:val="false"/>
          <w:i w:val="false"/>
          <w:color w:val="000000"/>
          <w:sz w:val="28"/>
        </w:rPr>
        <w:t>
      200__жылғы "__" _____________ жағдай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1-қосымшаға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мың теңге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Құрамдас бөліктердің атауы      |          Мәні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Меншік капиталы </w:t>
      </w:r>
    </w:p>
    <w:p>
      <w:pPr>
        <w:spacing w:after="0"/>
        <w:ind w:left="0"/>
        <w:jc w:val="both"/>
      </w:pPr>
      <w:r>
        <w:rPr>
          <w:rFonts w:ascii="Times New Roman"/>
          <w:b w:val="false"/>
          <w:i w:val="false"/>
          <w:color w:val="000000"/>
          <w:sz w:val="28"/>
        </w:rPr>
        <w:t xml:space="preserve">
      Активтер </w:t>
      </w:r>
    </w:p>
    <w:p>
      <w:pPr>
        <w:spacing w:after="0"/>
        <w:ind w:left="0"/>
        <w:jc w:val="both"/>
      </w:pPr>
      <w:r>
        <w:rPr>
          <w:rFonts w:ascii="Times New Roman"/>
          <w:b w:val="false"/>
          <w:i w:val="false"/>
          <w:color w:val="000000"/>
          <w:sz w:val="28"/>
        </w:rPr>
        <w:t xml:space="preserve">
      Меншік қаражаты жеткіліктілігінің </w:t>
      </w:r>
    </w:p>
    <w:p>
      <w:pPr>
        <w:spacing w:after="0"/>
        <w:ind w:left="0"/>
        <w:jc w:val="both"/>
      </w:pPr>
      <w:r>
        <w:rPr>
          <w:rFonts w:ascii="Times New Roman"/>
          <w:b w:val="false"/>
          <w:i w:val="false"/>
          <w:color w:val="000000"/>
          <w:sz w:val="28"/>
        </w:rPr>
        <w:t xml:space="preserve">
      коэффициенті (0,08-ден кем емес) </w:t>
      </w:r>
    </w:p>
    <w:p>
      <w:pPr>
        <w:spacing w:after="0"/>
        <w:ind w:left="0"/>
        <w:jc w:val="both"/>
      </w:pPr>
      <w:r>
        <w:rPr>
          <w:rFonts w:ascii="Times New Roman"/>
          <w:b w:val="false"/>
          <w:i w:val="false"/>
          <w:color w:val="000000"/>
          <w:sz w:val="28"/>
        </w:rPr>
        <w:t xml:space="preserve">
      Өтімділігі жоғары активтер </w:t>
      </w:r>
    </w:p>
    <w:p>
      <w:pPr>
        <w:spacing w:after="0"/>
        <w:ind w:left="0"/>
        <w:jc w:val="both"/>
      </w:pPr>
      <w:r>
        <w:rPr>
          <w:rFonts w:ascii="Times New Roman"/>
          <w:b w:val="false"/>
          <w:i w:val="false"/>
          <w:color w:val="000000"/>
          <w:sz w:val="28"/>
        </w:rPr>
        <w:t xml:space="preserve">
      Талап ету бойынша міндеттемелер </w:t>
      </w:r>
    </w:p>
    <w:p>
      <w:pPr>
        <w:spacing w:after="0"/>
        <w:ind w:left="0"/>
        <w:jc w:val="both"/>
      </w:pPr>
      <w:r>
        <w:rPr>
          <w:rFonts w:ascii="Times New Roman"/>
          <w:b w:val="false"/>
          <w:i w:val="false"/>
          <w:color w:val="000000"/>
          <w:sz w:val="28"/>
        </w:rPr>
        <w:t xml:space="preserve">
      Ағымдағы өтімділік коэффициенті </w:t>
      </w:r>
    </w:p>
    <w:p>
      <w:pPr>
        <w:spacing w:after="0"/>
        <w:ind w:left="0"/>
        <w:jc w:val="both"/>
      </w:pPr>
      <w:r>
        <w:rPr>
          <w:rFonts w:ascii="Times New Roman"/>
          <w:b w:val="false"/>
          <w:i w:val="false"/>
          <w:color w:val="000000"/>
          <w:sz w:val="28"/>
        </w:rPr>
        <w:t xml:space="preserve">
      (0,3-тен кем емес)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Бірінші басшы (ол жоқ болған кезеңде – оның орнындағы адам)</w:t>
      </w:r>
    </w:p>
    <w:p>
      <w:pPr>
        <w:spacing w:after="0"/>
        <w:ind w:left="0"/>
        <w:jc w:val="both"/>
      </w:pPr>
      <w:r>
        <w:rPr>
          <w:rFonts w:ascii="Times New Roman"/>
          <w:b w:val="false"/>
          <w:i w:val="false"/>
          <w:color w:val="000000"/>
          <w:sz w:val="28"/>
        </w:rPr>
        <w:t xml:space="preserve">
      ___________________________ ____________ [мөр] </w:t>
      </w:r>
    </w:p>
    <w:p>
      <w:pPr>
        <w:spacing w:after="0"/>
        <w:ind w:left="0"/>
        <w:jc w:val="both"/>
      </w:pP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Бас бухгалтер ___________________ ____________ </w:t>
      </w:r>
    </w:p>
    <w:p>
      <w:pPr>
        <w:spacing w:after="0"/>
        <w:ind w:left="0"/>
        <w:jc w:val="both"/>
      </w:pP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Орындаушы _____________________ ___________ ___________ </w:t>
      </w:r>
    </w:p>
    <w:p>
      <w:pPr>
        <w:spacing w:after="0"/>
        <w:ind w:left="0"/>
        <w:jc w:val="both"/>
      </w:pPr>
      <w:r>
        <w:rPr>
          <w:rFonts w:ascii="Times New Roman"/>
          <w:b w:val="false"/>
          <w:i w:val="false"/>
          <w:color w:val="000000"/>
          <w:sz w:val="28"/>
        </w:rPr>
        <w:t xml:space="preserve">
                           (аты-жөні)         (қолы)     (телефоны)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 қадағалау</w:t>
            </w:r>
            <w:r>
              <w:br/>
            </w:r>
            <w:r>
              <w:rPr>
                <w:rFonts w:ascii="Times New Roman"/>
                <w:b w:val="false"/>
                <w:i w:val="false"/>
                <w:color w:val="000000"/>
                <w:sz w:val="20"/>
              </w:rPr>
              <w:t>жөніндегі Агенттігі Басқармасының</w:t>
            </w:r>
            <w:r>
              <w:br/>
            </w:r>
            <w:r>
              <w:rPr>
                <w:rFonts w:ascii="Times New Roman"/>
                <w:b w:val="false"/>
                <w:i w:val="false"/>
                <w:color w:val="000000"/>
                <w:sz w:val="20"/>
              </w:rPr>
              <w:t>"Ұлттық почта операторына арналған</w:t>
            </w:r>
            <w:r>
              <w:br/>
            </w:r>
            <w:r>
              <w:rPr>
                <w:rFonts w:ascii="Times New Roman"/>
                <w:b w:val="false"/>
                <w:i w:val="false"/>
                <w:color w:val="000000"/>
                <w:sz w:val="20"/>
              </w:rPr>
              <w:t>Пруденциалдық нормативтерді,</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есептердің нысандарын</w:t>
            </w:r>
            <w:r>
              <w:br/>
            </w:r>
            <w:r>
              <w:rPr>
                <w:rFonts w:ascii="Times New Roman"/>
                <w:b w:val="false"/>
                <w:i w:val="false"/>
                <w:color w:val="000000"/>
                <w:sz w:val="20"/>
              </w:rPr>
              <w:t xml:space="preserve">және ұсыну мерзімін белгілеу туралы" </w:t>
            </w:r>
            <w:r>
              <w:br/>
            </w:r>
            <w:r>
              <w:rPr>
                <w:rFonts w:ascii="Times New Roman"/>
                <w:b w:val="false"/>
                <w:i w:val="false"/>
                <w:color w:val="000000"/>
                <w:sz w:val="20"/>
              </w:rPr>
              <w:t>2004 жылғы 12 шілдедегі</w:t>
            </w:r>
            <w:r>
              <w:br/>
            </w:r>
            <w:r>
              <w:rPr>
                <w:rFonts w:ascii="Times New Roman"/>
                <w:b w:val="false"/>
                <w:i w:val="false"/>
                <w:color w:val="000000"/>
                <w:sz w:val="20"/>
              </w:rPr>
              <w:t>N 200 қаулысына 2-қосымша</w:t>
            </w:r>
          </w:p>
        </w:tc>
      </w:tr>
    </w:tbl>
    <w:p>
      <w:pPr>
        <w:spacing w:after="0"/>
        <w:ind w:left="0"/>
        <w:jc w:val="both"/>
      </w:pPr>
      <w:r>
        <w:rPr>
          <w:rFonts w:ascii="Times New Roman"/>
          <w:b w:val="false"/>
          <w:i w:val="false"/>
          <w:color w:val="000000"/>
          <w:sz w:val="28"/>
        </w:rPr>
        <w:t xml:space="preserve">
      Әрбір шетел валютасы және валюталық нетто-позиция </w:t>
      </w:r>
    </w:p>
    <w:p>
      <w:pPr>
        <w:spacing w:after="0"/>
        <w:ind w:left="0"/>
        <w:jc w:val="both"/>
      </w:pPr>
      <w:r>
        <w:rPr>
          <w:rFonts w:ascii="Times New Roman"/>
          <w:b w:val="false"/>
          <w:i w:val="false"/>
          <w:color w:val="000000"/>
          <w:sz w:val="28"/>
        </w:rPr>
        <w:t xml:space="preserve">
      бойынша валюталық позициялар туралы есеп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(Ұлттық почта операторының атауы) </w:t>
      </w:r>
    </w:p>
    <w:p>
      <w:pPr>
        <w:spacing w:after="0"/>
        <w:ind w:left="0"/>
        <w:jc w:val="both"/>
      </w:pPr>
      <w:r>
        <w:rPr>
          <w:rFonts w:ascii="Times New Roman"/>
          <w:b w:val="false"/>
          <w:i w:val="false"/>
          <w:color w:val="000000"/>
          <w:sz w:val="28"/>
        </w:rPr>
        <w:t>
      200__жылғы "__" _____________ жағдай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2-қосымшаға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мың теңге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Шетел валютасының | Ұзақ позиция | Қысқа позиция | Нетто-позиция </w:t>
      </w:r>
    </w:p>
    <w:p>
      <w:pPr>
        <w:spacing w:after="0"/>
        <w:ind w:left="0"/>
        <w:jc w:val="both"/>
      </w:pPr>
      <w:r>
        <w:rPr>
          <w:rFonts w:ascii="Times New Roman"/>
          <w:b w:val="false"/>
          <w:i w:val="false"/>
          <w:color w:val="000000"/>
          <w:sz w:val="28"/>
        </w:rPr>
        <w:t xml:space="preserve">
              түрі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Жиынтығы: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Меншік капиталы </w:t>
      </w:r>
    </w:p>
    <w:p>
      <w:pPr>
        <w:spacing w:after="0"/>
        <w:ind w:left="0"/>
        <w:jc w:val="both"/>
      </w:pPr>
      <w:r>
        <w:rPr>
          <w:rFonts w:ascii="Times New Roman"/>
          <w:b w:val="false"/>
          <w:i w:val="false"/>
          <w:color w:val="000000"/>
          <w:sz w:val="28"/>
        </w:rPr>
        <w:t xml:space="preserve">
      Валюта түрлері бойынша ашық валюта позицияларының ең көп мөлшері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Нетто-позицияның ең көп мөлшері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Бірінші басшы (ол жоқ болған кезеңде – оның орнындағы адам)</w:t>
      </w:r>
    </w:p>
    <w:p>
      <w:pPr>
        <w:spacing w:after="0"/>
        <w:ind w:left="0"/>
        <w:jc w:val="both"/>
      </w:pPr>
      <w:r>
        <w:rPr>
          <w:rFonts w:ascii="Times New Roman"/>
          <w:b w:val="false"/>
          <w:i w:val="false"/>
          <w:color w:val="000000"/>
          <w:sz w:val="28"/>
        </w:rPr>
        <w:t xml:space="preserve">
      ___________________________ ____________ [мөр] </w:t>
      </w:r>
    </w:p>
    <w:p>
      <w:pPr>
        <w:spacing w:after="0"/>
        <w:ind w:left="0"/>
        <w:jc w:val="both"/>
      </w:pP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Бас бухгалтер ___________________ ____________ </w:t>
      </w:r>
    </w:p>
    <w:p>
      <w:pPr>
        <w:spacing w:after="0"/>
        <w:ind w:left="0"/>
        <w:jc w:val="both"/>
      </w:pP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Орындаушы _____________________ ___________ ___________ </w:t>
      </w:r>
    </w:p>
    <w:p>
      <w:pPr>
        <w:spacing w:after="0"/>
        <w:ind w:left="0"/>
        <w:jc w:val="both"/>
      </w:pPr>
      <w:r>
        <w:rPr>
          <w:rFonts w:ascii="Times New Roman"/>
          <w:b w:val="false"/>
          <w:i w:val="false"/>
          <w:color w:val="000000"/>
          <w:sz w:val="28"/>
        </w:rPr>
        <w:t xml:space="preserve">
                           (аты-жөні)         (қолы)     (телефоны)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