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629" w14:textId="f321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Ан-2 әуе кемелерінде бақылау-қалпына келтіру жұмыстарын орындауды ұйымдастыру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2004 жылғы 28 қыркүйектегі N 187 бұйрығы. Қазақстан Республикасы Әділет министрлігінде 2004 жылғы 22 қазанда тіркелді. Тіркеу N 3169. Күші жойылды - Қазақстан Республикасы Көлік және коммуникация министрінің міндетін атқарушысының 2010 жылғы 30 қыркүйектегі № 442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м.а. 2010.09.30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Ан-2 әуе кемелерінің ұшу жарамдылығын қамтамасыз ету және оларда бақылау-қалпына келтіру жұмыстарын орындауды бақылау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Ан-2 әуе кемелерінде бақылау-қалпына келтіру жұмыстарын орындауды ұйымдастыру жөніндегі нұсқаулық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Азаматтық авиация комитетінің авиакомпаниялар қызметін, әуе кеңістігін пайдалануды реттеу, экономика және қаржы басқармасының бастығы Ғ.Қ. Тәжімұратовқа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тіркеу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Азаматтық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Ан-2 әуе кемелерінде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бақылау-қалпына келтіру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жұмыстарын орындауды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жөніндегі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нұсқаулықты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187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Ан-2 әуе кемелерінде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бақылау-қалпына келтіру жұмыстарын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орындауды ұйымдастыру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нұсқаулық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Нұсқаулық Қазақстан Республикасы Президентінің заң күші бар "Қазақстан Республикасының әуе кеңістігін пайдалану және авиация қызметі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"Азаматтық авиацияны мемлекеттік реттеу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2000 жылғы 18 сәуірдегі N 599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Көлік және коммуникациялар министрлігі Азаматтық авиация комитетінің Жекелеген сұрақтарына сәйкес әзірленген.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Нұсқаулықтың күші Қазақстан Республикасында Ан-2 әуе кемелеріне бақылау-қалпына келтіру жұмыстарын және оларды пайдалануды жүзеге асыратын барлық ұйымдардың қызметіне тарайды.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Ан-2 әуе кемелеріндегі бақылау-қалпына келтіру жұмыстары уәкілетті орган (бұдан әрі - Ұйымдар) берген қолданыстағы сертификаттар мен мемлекеттік лицензиялардың негізінде, Ан-2 әуе кемелерінің бақылау-қалпына келтіру жұмыстарын орындауға рұқсат берілген ұйымдарының өндірістік алаңдарында Қазақстан Республикасының Көлік және коммуникациялар министрлігі Азаматтық авиация комитеті төрағасының 2003 жылғы 4 маусымдағы N 252, N 2360 болып тіркелген бұйрығымен бекітілген Авиациялық техникаға техникалық қызмет көрсету және жөндеу жөніндегі қызметтерді сертификаттық тексерудің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үлгі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Көлік және коммуникациялар министрлігі Азаматтық авиация комитеті төрағасының 2004 жылғы 5 қаңтардағы N 5, N 2688 болып тіркелген бұйрығымен бекітілген Авиациялық техникаға техникалық қызмет көрсетуді және жөндеуді жүзеге асыратын ұйымдарға қойылатын сертификаттық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қана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Ұйымдарда жоспарланған жұмыстарды орындау үшін, соның ішінде ангарларды, цехтарды, қоймалық, қызметтік және тұрмыстық үй-жайларды, жөнделетін бұйымдарды, жөндеу құралдарын орналастыру, сондай-ақ персоналды орналастыру үшін жеткілікті өндірістік алаңдары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Ан-2 әуе кемелерінде бақылау-қалпына келтіру жұмыстарын орындау тек Қазақстан Республикасының Ұйымдары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Ан-2 әуе кемесінде бақылау-қалпына келтіру жұмыстарын орындау оларда бақылау-қайта қалпына келтіру жұмыстарын орындау мүмкіндігін немесе күрделі жөндеуге жіберу қажеттілігін белгілеу мақсатында оның техникалық тексеруден кейін ғана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Ан-2 әуе кемесінің техникалық тексеру және бақылау-қалпына келтіру жұмыстарын орындау Ұйымдары мен АН-2 әуе кемелерін пайдаланушыларының (меншік иелерінің) арасында шарт талаптарында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Бақылау-қалпына келтіру жұмыстарының басталуына дейін пайдаланушы (меншік иесі) Ан-2 әуе кемесінің бақылау-қалпына келтіру жұмыстарын орындау мақсатында оның техникалық тексеру жөніндегі жұмыстарды жүргізуге дайындығы туралы Ұйымына хабарлайды және жұмыстарды жүргізу мерзімдері мен шарттарын келіседі.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Ан-2 әуе кемесінің техникалық тексеру үшін Ұйымы мен пайдаланушының (меншік иесінің) өкілдерінен тұратын, қажет болған жағдайда, комиссиясының шешімі бойынша авиациялық техниканы әзірлеушінің өкілдерін тартумен, үш мүшеден кем емес құрамдағы комиссия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Бағалау үшін ұсынылған Ан-2 әуе кемесі ангарда орнатылуы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Ан-2 әуе кемесінде бағалау жүргізудің басталуына дейін пайдаланушы (меншік иесі) мынадай дайындық жұмыстарын орындауы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Ан-2 әуе кемесінің сыртын жуу және ішін тазалау;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Ан-2 әуе кемесін санитарлық өңдеу, ауылшаруашылық аппаратурасын газсыздандыру (арнайы қолданылатын Ан-2 әуе кемелері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қанат зализдерін, артқы тірек пен орталық план пирамидасын, бензин багының панелдерін, капот қақпақтарын, көру және технологиялық кіші люктерді ашу;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еден төсемесінің панелдерін ашу және еден астындағы кеңістікті тазалау;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экипаж кабинасындағы аспаптық тақталар ашу;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алғы қанатшалар жазылған күйде болу.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Ан-2 әуе кемесінің пайдаланушылық нөмірленген құжаттамасы толық көлемде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Ан-2 әуе кемесінің техникалық тексеру үшін комиссия екі данада Ан-2 әуе кемесінің техникалық жай-күйін бағалау актісін (N 1-қосымша) жасайды, онда Ан-2 әуе кемесі туралы негізгі мәліметтер және нөмірленген құжаттаманың жүргізілуі жазылуы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Ан-2 әуе кемесін пайдаланушының (меншік иесінің)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Ан-2 әуе кемесінің борттық және зауыттық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Ан-2 әуе кемесінің міндеті;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Ан-2 әуе кемесінің шығарылу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Ан-2 әуе кемесінің белгіленген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пайдалану мерзімнен бастап ұшу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жөндеу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соңғы күрделі жөндеудің күні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соңғы бақылау-қалпына келтіру жұмысының күні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қозғалтқыштар мен әуе бұрамалары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Ан-2 әуе кемесінің агрегаттары туралы борттық журналдағы, формулярлардағы, паспорттардағы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қызмет мерзімін бұрынғы ұзартулар және/немесе орындалған бақылау-қалпына келтіру жұмыстары бойынша актілердің және/немесе шешімдердің мәліметтері;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қатты қону және әуе кемесі мен оның жүйелеріне алынбаған жүктемелерге байланысты басқа да жағдайларды талдаудың мәліметтері.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Ан-2 әуе кемесінің техникалық жай-күйін бағалау актісін Ұйымының басшысы бекітеді және Ан-2 әуе кемесін пайдаланушымен (меншік иесімен) келіседі.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нұсқаулыққа сәйкес ресімделген Ан-2 әуе кемесінің техникалық жай-күйін бағалау актісі бақылау-қалпына келтіру жұмыстарын орындау жөніндегі өндірістік құжаттамаға қосымша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Ан-2 әуе кемесінде бақылау-қалпына келтіру жұмыстарын орындау кезінде авиациялық техниканы әзірлеушінің бюллетені, уәкілетті органның нұсқауы мен шешімдері бойынша пысықтаулар жасалады және өз ресурсын өтеген бөлшектерді, тораптар мен агрегаттарды ауыстыру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Ан-2 әуе кемесінде бақылау-қалпына келтіру жұмыстарын жүргізу процесінде Ұйым өндірістік-бақылау құжаттамасын ресімдейді. Өндірістік-бақылау құжаттамасының құрамы мен нысанын қолданыстағы нормативтік құжаттаманың негізінде бұйымның үлгісі мен жөндеуді ұйымдастыруға қатысты Ұйымы бекітеді және түзетеді.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Бұйымға ресімделген өндірістік-бақылау құжаттама "Бұйымды жөндеу ісінің" құрамында жинақталады.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Ан-2 әуе кемесінде бақылау-қалпына келтіру жұмыстары орындалғаннан кейін Ұйым қажет болған жағдайда авиациялық техниканы әзірлеушіні тартумен, бақылау-қалпына келтіру жұмыстарын орындаған Ұйымның басшысымен бекітілген Ан-2 әуе кемесінде бақылау-қалпына келтіру жұмыстарының орындалғаны туралы екі данада акт (N 2-қосымша)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Ан-2 әуе кемесінің пайдаланушысымен (меншік иесімен) уәкілетті органға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Ан-2 әуе кемесінде бақылау-қалпына келтіру жұмыстары орындалғаннан кейін Ан-2 әуе кемесінің формулярында тиісті жазба жасалады, ол жөндеу ұйымының мөрімен бекітіледі. Бақылау-қалпына келтіру жұмыстары орындалғаны туралы актіде мыналар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бақылау-қалпына келтіру жұмыстарын жүргізу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Ан-2 әуе кемесінің мемлекеттік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Ан-2 әуе кемесінің зауыттық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Ан-2 әуе кемесін пайдаланушы (меншік иесі);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Ан-2 әуе кемесі қызметінің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Ан-2 әуе кемесінде орнатылған агрегаттардың, бөлшектердің, тораптар мен жинақтық бұйымдардың қызмет мерзімі.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Азаматтық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187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Ан-2 әуе кемелерінде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бақылау-қалпына келтіру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жұмыстарын орындауды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жөніндегі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N 1-қосымша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"Бекітемін"                            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(жөндеу ұйымынан лауазымды тұлға)            (пайдаланушы)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(қолы, Т.А.Ә.а)                       (қолы, Т.А.Ә.а)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200__жылғы   "___"______________     200__жылғы  "___"_____________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Ан-2 әуе кемесінің 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жай-күйін бағалау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(лауазымы, Т.А.Ә.а)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мүшелері: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(лауазымы, Т.А.Ә.а)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құрамында 2004 жылғы  "____" ___________  Ан-2 әуе кемесіне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тексеру  жүргізді: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(Ан-2 әуе кемесінің міндеті, борттық және зауыттық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(Ан-2 әуе кемесін  пайдаланушы (меншік иесі)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Бақылау-қалпына келтіру жұмыстарын орындау үшін негіз: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Ан-2 әуе кемесі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Ан-2 әуе кемесінің шығарылу мерзімі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Тағайындалған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күнінен бастап ұшу сағаты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күнінен бастап жөндеу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күрделі жөндеуді жүргізудің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 мен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бақылау-қалпына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жұмысын жүргізудің күні мен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Қозғалтқыштар мен әуе бұрамалары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 қозғалтқыш   | Әуе винті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Зауыттық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кезінен бастап жұмысы (сағ)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жөндеудің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жөндеуден кейінгі жұмыс (сағ)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Жөндеуге дейін ресурс қалдығы (сағ)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Жөндеулер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Ан-2 әуе кемесінің агрегаттары туралы борттық журналдың,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формулярлардың, паспорттардың бар болуы және оларды жүргізу: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Ан-2 әуе кемесінде қызмет мерзімін бұрынғы ұзартулар және/немесе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орындалған бақылау-қалпына келтіру жұмыстары жөніндегі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және/немесе шешімдер: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Қатты қону және Ан-2 әуе кемесі мен оның жүйелеріне алынбаған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жүктемелерге байланысты басқа да жағдайлар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Комиссияның Ан-2 әуе кемесінің техникалық жай-күйі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бақылау-қалпына келтіру жұмыстарын орындау мүмкіндігі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(қолы, Т.А.Ә.а,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(қолы, Т.А.Ә.а,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_____________________________________________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Азаматтық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187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Ан-2 әуе кемелерінде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бақылау-қалпына келтіру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жұмыстарын орындауды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жөніндегі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N 2-қосымша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"Бекітемін"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(Ұйымның басшысы)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(қолы, Т.А.Ә.а.)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__ жылғы  "___" 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Борттық нөмірі _____, зауыттық нөмірі_____ Ан-2 әуе </w:t>
      </w:r>
      <w:r>
        <w:br/>
      </w:r>
      <w:r>
        <w:rPr>
          <w:rFonts w:ascii="Times New Roman"/>
          <w:b/>
          <w:i w:val="false"/>
          <w:color w:val="000000"/>
        </w:rPr>
        <w:t xml:space="preserve">
кемесінде бақылау-қалпына келтіру жұмыстарын орындау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Бақылау-қалпына келтіру жұмыстары орындалғаннан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күрделі жөндеу кезінде белгіленген ресурс шегінде (сағатта)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борттық нөмірі ____, зауыттық нөмірі ____, пайдаланушы ____ Ан-2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кемесіне қызмет мерзімі ____ ден____ ге дейін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Ан-2 әуе кемесінде орнатылған және шектеулері мен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мерзімдері жоқ агрегаттарды, бөлшектерді, тораптар мен жинақтық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бұйымдарды, олардың техникалық жай-күйі қанағаттандырарлықтай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болса, аралық жөндеу ресурстың шегінде қайта белгіленген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мерзімі (____ дейін) шегінде техникалық жай-күйі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Ресурстары мен қызмет мерзімдері қолданыстағы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пайдалану-техникалық құжаттамамен шектелген агрегаттар, бөлшектер,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тораптар мен жинақтық бұйымдар оларға белгіленген ресурстар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мерзімдер өтелгеннен кейін ауыстыруға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Борттық нөмірі ____, зауыттық нөмірі ____ Ан-2 әуе кемесін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әрі қарай пайдалану және оған техникалық қызмет көрсету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көлемде және қолданыстағы пайдалану құжаттамасында,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уәкілетті органының бюллетендерінде және нұсқауларында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белгіленген кезеңділікте орындалсын.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Қолданыстағы пайдалану құжаттамасына қосымша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 орындалсын: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сақтау және 7 жыл 6 ай пайдалану мерзімі (оның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жыл тікелей пайдалану) өткеннен кейін әуе кемесінің отын,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пневматикалық жүйелерінің шлангтері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Ан-2 әуе кемесінің формулярына осы Актіге 1-қосымшаға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белгіленген қызмет мерзімі туралы нөмірі _____  жазба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 сайын әуе кемесінің техникалық жай-күйі және бұйымның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істеуі жөнінде жөндеу ұйымына хабарланып отырсын.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Жөндеу ұйымы техникалық бақылау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қызметінің басшысы                (қолы, Т.А.Ә.а.)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200_ жылғы "___" 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