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728a1" w14:textId="52728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дүниесін қорғау жөніндегі уәкілетті және аумақтық органдардың, мемлекеттік мекемелердің, жануарлар дүниесін қорғау, өсімін молайту және пайдалану мен ерекше қорғалатын табиғи аумақтар саласындағы мамандандырылған ұйымдардың лауазымды тұлғаларының арнайы құралдарды қолдану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2004 жылғы 10 қарашадағы N 639 бұйрығы. Қазақстан Республикасының Әділет министрлігінде 2004 жылғы 23 қарашада тіркелді. Тіркеу N 3222. Күші жойылды - Қазақстан Республикасы Ауыл шаруашылығы министрінің 2012 жылғы 13 қыркүйектегі № 25-03-01/455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2012.09.13 </w:t>
      </w:r>
      <w:r>
        <w:rPr>
          <w:rFonts w:ascii="Times New Roman"/>
          <w:b w:val="false"/>
          <w:i w:val="false"/>
          <w:color w:val="ff0000"/>
          <w:sz w:val="28"/>
        </w:rPr>
        <w:t>№ 25-03-01/455</w:t>
      </w:r>
      <w:r>
        <w:rPr>
          <w:rFonts w:ascii="Times New Roman"/>
          <w:b w:val="false"/>
          <w:i w:val="false"/>
          <w:color w:val="ff0000"/>
          <w:sz w:val="28"/>
        </w:rPr>
        <w:t xml:space="preserve"> (қол қойылған күнінен бастап қолданысқа енгізіледі) Бұйрығымен.</w:t>
      </w:r>
    </w:p>
    <w:p>
      <w:pPr>
        <w:spacing w:after="0"/>
        <w:ind w:left="0"/>
        <w:jc w:val="both"/>
      </w:pPr>
      <w:r>
        <w:rPr>
          <w:rFonts w:ascii="Times New Roman"/>
          <w:b w:val="false"/>
          <w:i w:val="false"/>
          <w:color w:val="ff0000"/>
          <w:sz w:val="28"/>
        </w:rPr>
        <w:t xml:space="preserve">      Ескерту. Тақырыпта және мәтін бойынша «уәкілетті және аумақтық органдардың» деген сөздер «уәкілетті мекеме және аумақтық бөлімдердің» деген сөздермен ауыстырылсын - ҚР Ауыл шаруашылығы министрінің 2010.03.26 </w:t>
      </w:r>
      <w:r>
        <w:rPr>
          <w:rFonts w:ascii="Times New Roman"/>
          <w:b w:val="false"/>
          <w:i w:val="false"/>
          <w:color w:val="ff0000"/>
          <w:sz w:val="28"/>
        </w:rPr>
        <w:t>№ 200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және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Қазақстан Республикасының Заңдарына сәйкес, жануарлар дүниесін қорғауды қамтамасыз ету мақсатында БҰЙЫРАМЫН: </w:t>
      </w:r>
      <w:r>
        <w:br/>
      </w:r>
      <w:r>
        <w:rPr>
          <w:rFonts w:ascii="Times New Roman"/>
          <w:b w:val="false"/>
          <w:i w:val="false"/>
          <w:color w:val="000000"/>
          <w:sz w:val="28"/>
        </w:rPr>
        <w:t xml:space="preserve">
      1. Қоса беріліп отырған Жануарлар дүниесін қорғау жөніндегі уәкілетті мекеме және аумақтық бөлімдердің, мемлекеттік мекемелердің, жануарлар дүниесін қорғау, өсімін молайту және пайдалану мен ерекше қорғалатын табиғи аумақтар саласындағы мамандандырылған ұйымдардың лауазымды тұлғаларының арнайы құралдарды қолдану ережесі бекітілсін. </w:t>
      </w:r>
      <w:r>
        <w:br/>
      </w:r>
      <w:r>
        <w:rPr>
          <w:rFonts w:ascii="Times New Roman"/>
          <w:b w:val="false"/>
          <w:i w:val="false"/>
          <w:color w:val="000000"/>
          <w:sz w:val="28"/>
        </w:rPr>
        <w:t>
</w:t>
      </w:r>
      <w:r>
        <w:rPr>
          <w:rFonts w:ascii="Times New Roman"/>
          <w:b w:val="false"/>
          <w:i w:val="false"/>
          <w:color w:val="000000"/>
          <w:sz w:val="28"/>
        </w:rPr>
        <w:t>
      2. Осы бұйрықтың орындалуын бақылау Вице-Министр М.А. Оразаевқа жүктелсін.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ҚР Ауыл шаруашылығы министрінің 2010.03.26 </w:t>
      </w:r>
      <w:r>
        <w:rPr>
          <w:rFonts w:ascii="Times New Roman"/>
          <w:b w:val="false"/>
          <w:i w:val="false"/>
          <w:color w:val="000000"/>
          <w:sz w:val="28"/>
        </w:rPr>
        <w:t>№ 200</w:t>
      </w:r>
      <w:r>
        <w:rPr>
          <w:rFonts w:ascii="Times New Roman"/>
          <w:b w:val="false"/>
          <w:i w:val="false"/>
          <w:color w:val="ff0000"/>
          <w:sz w:val="28"/>
        </w:rPr>
        <w:t xml:space="preserve"> Бұйрығымен.</w:t>
      </w:r>
      <w:r>
        <w:br/>
      </w:r>
      <w:r>
        <w:rPr>
          <w:rFonts w:ascii="Times New Roman"/>
          <w:b w:val="false"/>
          <w:i w:val="false"/>
          <w:color w:val="000000"/>
          <w:sz w:val="28"/>
        </w:rPr>
        <w:t xml:space="preserve">
      3. Бұйрық Қазақстан Республикасының Әділет министрлігінде мемлекеттік тіркеуден өткен күнінен бастап күшіне енеді және жариялануға жатады.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xml:space="preserve">
       Ішкі істер министрі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8 қарашада 2004 ж.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2004 жылғы 10 қарашадағы    </w:t>
      </w:r>
      <w:r>
        <w:br/>
      </w:r>
      <w:r>
        <w:rPr>
          <w:rFonts w:ascii="Times New Roman"/>
          <w:b w:val="false"/>
          <w:i w:val="false"/>
          <w:color w:val="000000"/>
          <w:sz w:val="28"/>
        </w:rPr>
        <w:t xml:space="preserve">
N 639 бұйрығымен бекітілген  </w:t>
      </w:r>
    </w:p>
    <w:bookmarkStart w:name="z2" w:id="1"/>
    <w:p>
      <w:pPr>
        <w:spacing w:after="0"/>
        <w:ind w:left="0"/>
        <w:jc w:val="left"/>
      </w:pPr>
      <w:r>
        <w:rPr>
          <w:rFonts w:ascii="Times New Roman"/>
          <w:b/>
          <w:i w:val="false"/>
          <w:color w:val="000000"/>
        </w:rPr>
        <w:t xml:space="preserve"> 
  Жануарлар дүниесін қорғау жөніндегі уәкілетті </w:t>
      </w:r>
      <w:r>
        <w:br/>
      </w:r>
      <w:r>
        <w:rPr>
          <w:rFonts w:ascii="Times New Roman"/>
          <w:b/>
          <w:i w:val="false"/>
          <w:color w:val="000000"/>
        </w:rPr>
        <w:t xml:space="preserve">
және аумақтық органдардың, мемлекеттік мекемелердің, </w:t>
      </w:r>
      <w:r>
        <w:br/>
      </w:r>
      <w:r>
        <w:rPr>
          <w:rFonts w:ascii="Times New Roman"/>
          <w:b/>
          <w:i w:val="false"/>
          <w:color w:val="000000"/>
        </w:rPr>
        <w:t xml:space="preserve">
жануарлар дүниесін қорғау, өсімін молайту және </w:t>
      </w:r>
      <w:r>
        <w:br/>
      </w:r>
      <w:r>
        <w:rPr>
          <w:rFonts w:ascii="Times New Roman"/>
          <w:b/>
          <w:i w:val="false"/>
          <w:color w:val="000000"/>
        </w:rPr>
        <w:t xml:space="preserve">
пайдалану мен ерекше қорғалатын табиғи аумақтар </w:t>
      </w:r>
      <w:r>
        <w:br/>
      </w:r>
      <w:r>
        <w:rPr>
          <w:rFonts w:ascii="Times New Roman"/>
          <w:b/>
          <w:i w:val="false"/>
          <w:color w:val="000000"/>
        </w:rPr>
        <w:t xml:space="preserve">
саласындағы мамандандырылған ұйымдардың лауазымды </w:t>
      </w:r>
      <w:r>
        <w:br/>
      </w:r>
      <w:r>
        <w:rPr>
          <w:rFonts w:ascii="Times New Roman"/>
          <w:b/>
          <w:i w:val="false"/>
          <w:color w:val="000000"/>
        </w:rPr>
        <w:t xml:space="preserve">
тұлғаларының арнайы құралдарды қолдану ережесі  1. Жалпы ережелер </w:t>
      </w:r>
    </w:p>
    <w:bookmarkEnd w:id="1"/>
    <w:p>
      <w:pPr>
        <w:spacing w:after="0"/>
        <w:ind w:left="0"/>
        <w:jc w:val="both"/>
      </w:pPr>
      <w:r>
        <w:rPr>
          <w:rFonts w:ascii="Times New Roman"/>
          <w:b w:val="false"/>
          <w:i w:val="false"/>
          <w:color w:val="000000"/>
          <w:sz w:val="28"/>
        </w:rPr>
        <w:t xml:space="preserve">      1. Осы Жануарлар дүниесін қорғау жөніндегі уәкілетті мекеме және аумақтық бөлімдердің, мемлекеттік мекемелердің, жануарлар дүниесін қорғау, өсімін молайту және пайдалану мен ерекше қорғалатын табиғи аумақтар саласындағы мамандандырылған ұйымдардың лауазымды тұлғаларының арнайы құралдар қолдану ережесі (бұдан әрі - Ереже) жануарлар дүниесін қорғау, өсімін молайту және пайдалану саласында мемлекеттік бақылауды жүзеге асыратын уәкілетті мекеме және аумақтық бөлімдердің лауазымды тұлғаларының, сондай-ақ ерекше қорғалатын табиғи аумақтардың, жануарлар дүниесін қорғау жөніндегі мемлекеттік мекемелердің және жануарлар дүниесін қорғауды жүзеге асыратын мамандандырылған ұйымдардың лауазымды тұлғаларының (бұдан әрі - арнайы құралдар қолдануға құқығы бар тұлғалар) өздерінің қызмет міндеттерін орындауы кезінде табиғат қорғау заңнамасын бұзудың алдын алу және оған жол бермеу, жеке бастың қауіпсіздігін қамтамасыз ету, айналадағы азаматтардың өмірі мен денсаулығын қорғау мақсатында арнайы құралдарды қолдану тәртібін айқындайды. </w:t>
      </w:r>
    </w:p>
    <w:bookmarkStart w:name="z3" w:id="2"/>
    <w:p>
      <w:pPr>
        <w:spacing w:after="0"/>
        <w:ind w:left="0"/>
        <w:jc w:val="left"/>
      </w:pPr>
      <w:r>
        <w:rPr>
          <w:rFonts w:ascii="Times New Roman"/>
          <w:b/>
          <w:i w:val="false"/>
          <w:color w:val="000000"/>
        </w:rPr>
        <w:t xml:space="preserve"> 
  2. Арнайы құралдар беруді ұйымдастыру </w:t>
      </w:r>
    </w:p>
    <w:bookmarkEnd w:id="2"/>
    <w:p>
      <w:pPr>
        <w:spacing w:after="0"/>
        <w:ind w:left="0"/>
        <w:jc w:val="both"/>
      </w:pPr>
      <w:r>
        <w:rPr>
          <w:rFonts w:ascii="Times New Roman"/>
          <w:b w:val="false"/>
          <w:i w:val="false"/>
          <w:color w:val="000000"/>
          <w:sz w:val="28"/>
        </w:rPr>
        <w:t xml:space="preserve">      2. Арнайы құралдар қолдануға құқығы бар тұлғаларға арнайы құралдар беру оларды сақтауға жауапты тұлғаның арнайы құралдардың есебін жүргізу және оларды беру журналына тиісті жазба жазуы арқылы жануарлар дүниесін қорғау, өсімін молайту және пайдалану саласында мемлекеттік бақылауды жүзеге асыратын уәкілетті және аумақтық органдар, жануарлар дүниесін қорғауды жүзеге асыратын мамандандырылған ұйымдар (бұдан әрі - ұйымдар) және жануарлар дүниесін қорғау жөніндегі мемлекеттік мекемелер басшыларының рұқсат беруі негізінде жүргізіледі (осы Ережеге қосымша). </w:t>
      </w:r>
      <w:r>
        <w:br/>
      </w:r>
      <w:r>
        <w:rPr>
          <w:rFonts w:ascii="Times New Roman"/>
          <w:b w:val="false"/>
          <w:i w:val="false"/>
          <w:color w:val="000000"/>
          <w:sz w:val="28"/>
        </w:rPr>
        <w:t xml:space="preserve">
      Арнайы құралдар қолдануға құқығы бар тұлғалар операция (рейд) өткізер алдында мынадай арнайы құралдармен (дана) қамтамасыз етіледі: </w:t>
      </w:r>
      <w:r>
        <w:br/>
      </w:r>
      <w:r>
        <w:rPr>
          <w:rFonts w:ascii="Times New Roman"/>
          <w:b w:val="false"/>
          <w:i w:val="false"/>
          <w:color w:val="000000"/>
          <w:sz w:val="28"/>
        </w:rPr>
        <w:t xml:space="preserve">
      1) әрбір лауазымды тұлғаға қол кісендері - 1 (бір жұп); </w:t>
      </w:r>
      <w:r>
        <w:br/>
      </w:r>
      <w:r>
        <w:rPr>
          <w:rFonts w:ascii="Times New Roman"/>
          <w:b w:val="false"/>
          <w:i w:val="false"/>
          <w:color w:val="000000"/>
          <w:sz w:val="28"/>
        </w:rPr>
        <w:t xml:space="preserve">
      2) әрбір лауазымды тұлғаға резина таяқшасы - 1 (біреу); </w:t>
      </w:r>
      <w:r>
        <w:br/>
      </w:r>
      <w:r>
        <w:rPr>
          <w:rFonts w:ascii="Times New Roman"/>
          <w:b w:val="false"/>
          <w:i w:val="false"/>
          <w:color w:val="000000"/>
          <w:sz w:val="28"/>
        </w:rPr>
        <w:t xml:space="preserve">
      3) әрбір лауазымды тұлғаға қорғаныштық кеудеше - 1 (біреу); </w:t>
      </w:r>
      <w:r>
        <w:br/>
      </w:r>
      <w:r>
        <w:rPr>
          <w:rFonts w:ascii="Times New Roman"/>
          <w:b w:val="false"/>
          <w:i w:val="false"/>
          <w:color w:val="000000"/>
          <w:sz w:val="28"/>
        </w:rPr>
        <w:t xml:space="preserve">
      4) бір автомобильге жалтырауық шам - 1 (біреу); </w:t>
      </w:r>
      <w:r>
        <w:br/>
      </w:r>
      <w:r>
        <w:rPr>
          <w:rFonts w:ascii="Times New Roman"/>
          <w:b w:val="false"/>
          <w:i w:val="false"/>
          <w:color w:val="000000"/>
          <w:sz w:val="28"/>
        </w:rPr>
        <w:t xml:space="preserve">
      5) 4-5 лауазымды тұлғадан тұратын топқа - көлікті тоқтауға мәжбүр ету құрылғысы - 1 (біреу). </w:t>
      </w:r>
    </w:p>
    <w:bookmarkStart w:name="z4" w:id="3"/>
    <w:p>
      <w:pPr>
        <w:spacing w:after="0"/>
        <w:ind w:left="0"/>
        <w:jc w:val="both"/>
      </w:pPr>
      <w:r>
        <w:rPr>
          <w:rFonts w:ascii="Times New Roman"/>
          <w:b w:val="false"/>
          <w:i w:val="false"/>
          <w:color w:val="000000"/>
          <w:sz w:val="28"/>
        </w:rPr>
        <w:t xml:space="preserve">
      3. Арнайы құралдар қолдануға құқығы бар тұлғалар операциядан (рейдтен) қайтып оралғаннан кейін арнайы құралдарды олардың сақталуына жауапты тұлғаға қол қойып тапсырады. </w:t>
      </w:r>
    </w:p>
    <w:bookmarkEnd w:id="3"/>
    <w:bookmarkStart w:name="z5" w:id="4"/>
    <w:p>
      <w:pPr>
        <w:spacing w:after="0"/>
        <w:ind w:left="0"/>
        <w:jc w:val="both"/>
      </w:pPr>
      <w:r>
        <w:rPr>
          <w:rFonts w:ascii="Times New Roman"/>
          <w:b w:val="false"/>
          <w:i w:val="false"/>
          <w:color w:val="000000"/>
          <w:sz w:val="28"/>
        </w:rPr>
        <w:t xml:space="preserve">
      4. Арнайы құралдар арнайы жабдықталған, қызметтік оқ ату қаруынан бөлек орындарда, сенімді ішкі құлпы бар, қабырғаларының қалыңдығы 3 миллиметрден кем болмауы тиіс металл жәшіктерде (шкафтарда) сақталуға тиіс. Арнайы құралдар қолдануға құқығы бар тұлғаларға ішкі істер органдарымен келісім бойынша арнайы құралдарды тұрғылықты жерінде сақтауына жол беріледі. Бұл ретте арнайы құралдар сенімді ішкі құлпы бар, қабырғаларының қалыңдығы 3 миллиметрден кем болмауы тиіс еденге немесе қабырғаға мығым бекітілген металл жәшіктерде (шкафтарда) сақталуға тиіс. </w:t>
      </w:r>
    </w:p>
    <w:bookmarkEnd w:id="4"/>
    <w:bookmarkStart w:name="z6" w:id="5"/>
    <w:p>
      <w:pPr>
        <w:spacing w:after="0"/>
        <w:ind w:left="0"/>
        <w:jc w:val="both"/>
      </w:pPr>
      <w:r>
        <w:rPr>
          <w:rFonts w:ascii="Times New Roman"/>
          <w:b w:val="false"/>
          <w:i w:val="false"/>
          <w:color w:val="000000"/>
          <w:sz w:val="28"/>
        </w:rPr>
        <w:t xml:space="preserve">
      5. Арнайы құралдар қолдануға құқығы бар тұлғалар арнайы құралдарды өздерімен бірге алып жүрген кезде олардың сақталуын қамтамасыз етеді. Арнайы құралдарды басқа тұлғаларға беруге болмайды. </w:t>
      </w:r>
    </w:p>
    <w:bookmarkEnd w:id="5"/>
    <w:bookmarkStart w:name="z7" w:id="6"/>
    <w:p>
      <w:pPr>
        <w:spacing w:after="0"/>
        <w:ind w:left="0"/>
        <w:jc w:val="left"/>
      </w:pPr>
      <w:r>
        <w:rPr>
          <w:rFonts w:ascii="Times New Roman"/>
          <w:b/>
          <w:i w:val="false"/>
          <w:color w:val="000000"/>
        </w:rPr>
        <w:t xml:space="preserve"> 
  3. Арнайы құралдарды қолдану тәртібі </w:t>
      </w:r>
    </w:p>
    <w:bookmarkEnd w:id="6"/>
    <w:p>
      <w:pPr>
        <w:spacing w:after="0"/>
        <w:ind w:left="0"/>
        <w:jc w:val="both"/>
      </w:pPr>
      <w:r>
        <w:rPr>
          <w:rFonts w:ascii="Times New Roman"/>
          <w:b w:val="false"/>
          <w:i w:val="false"/>
          <w:color w:val="000000"/>
          <w:sz w:val="28"/>
        </w:rPr>
        <w:t xml:space="preserve">      6. Рейд тобының басшысы орын алып отырған жағдайды, құқық бұзудың сипатын және құқық бұзушының жеке басын, сондай-ақ арнайы құралдардың тактикалық-техникалық сипаттамаларын ескере отырып, арнайы құралдарды, олардың түрін және қолданудың үдемелі қарқындылығы туралы шешім қабылдайды. Жекелей іс-әрекет жасайтын лауазымды тұлғалар мұндай шешімді дербес қабылдайды. </w:t>
      </w:r>
    </w:p>
    <w:bookmarkStart w:name="z8" w:id="7"/>
    <w:p>
      <w:pPr>
        <w:spacing w:after="0"/>
        <w:ind w:left="0"/>
        <w:jc w:val="both"/>
      </w:pPr>
      <w:r>
        <w:rPr>
          <w:rFonts w:ascii="Times New Roman"/>
          <w:b w:val="false"/>
          <w:i w:val="false"/>
          <w:color w:val="000000"/>
          <w:sz w:val="28"/>
        </w:rPr>
        <w:t xml:space="preserve">
      7. Арнайы құралдар: </w:t>
      </w:r>
      <w:r>
        <w:br/>
      </w:r>
      <w:r>
        <w:rPr>
          <w:rFonts w:ascii="Times New Roman"/>
          <w:b w:val="false"/>
          <w:i w:val="false"/>
          <w:color w:val="000000"/>
          <w:sz w:val="28"/>
        </w:rPr>
        <w:t xml:space="preserve">
      1) арнайы құралдар қолдануға құқығы бар тұлғалардың өмірі мен денсаулығына тікелей қатер төндірген шабуылға тойтарыс беру; </w:t>
      </w:r>
      <w:r>
        <w:br/>
      </w:r>
      <w:r>
        <w:rPr>
          <w:rFonts w:ascii="Times New Roman"/>
          <w:b w:val="false"/>
          <w:i w:val="false"/>
          <w:color w:val="000000"/>
          <w:sz w:val="28"/>
        </w:rPr>
        <w:t xml:space="preserve">
      2) құқық бұзушы дене күшімен қарсылық көрсеткен жағдайда оны ұстау; </w:t>
      </w:r>
      <w:r>
        <w:br/>
      </w:r>
      <w:r>
        <w:rPr>
          <w:rFonts w:ascii="Times New Roman"/>
          <w:b w:val="false"/>
          <w:i w:val="false"/>
          <w:color w:val="000000"/>
          <w:sz w:val="28"/>
        </w:rPr>
        <w:t xml:space="preserve">
      3) көмегімен құқық бұзушылық жасалған көлік құралын тоқтату және ұстау; </w:t>
      </w:r>
      <w:r>
        <w:br/>
      </w:r>
      <w:r>
        <w:rPr>
          <w:rFonts w:ascii="Times New Roman"/>
          <w:b w:val="false"/>
          <w:i w:val="false"/>
          <w:color w:val="000000"/>
          <w:sz w:val="28"/>
        </w:rPr>
        <w:t xml:space="preserve">
      4) жануарлар дүниесін қорғау, өсімін молайту және пайдалану саласында құқық бұзушылық жасаған адамдарды ұстап, құқық қорғау органдарына жеткізу мақсатында құқық бұзушыларға ескерту жасаудың зорлық-зомбылықсыз тәсілдері пайдаланылып, күткендегідей нәтиже бермеген кезде қолданылады. </w:t>
      </w:r>
    </w:p>
    <w:bookmarkEnd w:id="7"/>
    <w:bookmarkStart w:name="z9" w:id="8"/>
    <w:p>
      <w:pPr>
        <w:spacing w:after="0"/>
        <w:ind w:left="0"/>
        <w:jc w:val="both"/>
      </w:pPr>
      <w:r>
        <w:rPr>
          <w:rFonts w:ascii="Times New Roman"/>
          <w:b w:val="false"/>
          <w:i w:val="false"/>
          <w:color w:val="000000"/>
          <w:sz w:val="28"/>
        </w:rPr>
        <w:t xml:space="preserve">
      8. Арнайы құралдарды қолдану кезінде мына шарттар сақталуға: </w:t>
      </w:r>
      <w:r>
        <w:br/>
      </w:r>
      <w:r>
        <w:rPr>
          <w:rFonts w:ascii="Times New Roman"/>
          <w:b w:val="false"/>
          <w:i w:val="false"/>
          <w:color w:val="000000"/>
          <w:sz w:val="28"/>
        </w:rPr>
        <w:t xml:space="preserve">
      1) арнайы құралдарды пайдаланудағы кідіріс арнайы құралдар қолдануға құқығы бар тұлғалар өмірі мен денсаулығына тікелей қауіп төндіретін немесе өзге ауыр зардаптарға душар етуі мүмкін жағдайларды қоспағанда, арнайы құралдар қолданылмас бұрын оларды қолдану ниеті жайында ескерту жасалуға және арнайы құралдар қолдануға құқығы бар тұлғалар талаптарын орындауы үшін жеткілікті уақыт берілуге; </w:t>
      </w:r>
      <w:r>
        <w:br/>
      </w:r>
      <w:r>
        <w:rPr>
          <w:rFonts w:ascii="Times New Roman"/>
          <w:b w:val="false"/>
          <w:i w:val="false"/>
          <w:color w:val="000000"/>
          <w:sz w:val="28"/>
        </w:rPr>
        <w:t xml:space="preserve">
      2) арнайы құралдар қолдануға құқығы бар тұлға тарапынан арнайы құралдардың қолданылмай қоймайтыны айдан анық болатын жағдайларда ұстамдылық танытылуға, орын алып отырған жағдайды және нұқсан келтіру және денені зақымдау мүмкіндігін барынша азайтып, қол жеткізілуге тиіс мақсатты басшылыққа ала отырып іс-әрекет жасалуға; </w:t>
      </w:r>
      <w:r>
        <w:br/>
      </w:r>
      <w:r>
        <w:rPr>
          <w:rFonts w:ascii="Times New Roman"/>
          <w:b w:val="false"/>
          <w:i w:val="false"/>
          <w:color w:val="000000"/>
          <w:sz w:val="28"/>
        </w:rPr>
        <w:t xml:space="preserve">
      3) дәрігерге дейінгі медициналық жәрдем көрсетілуге, ал қажет болған жағдайда зардап шеккен адамды денсаулық сақтау мекемесіне жеткізу қамтамасыз етілуге тиіс. </w:t>
      </w:r>
    </w:p>
    <w:bookmarkEnd w:id="8"/>
    <w:bookmarkStart w:name="z10" w:id="9"/>
    <w:p>
      <w:pPr>
        <w:spacing w:after="0"/>
        <w:ind w:left="0"/>
        <w:jc w:val="both"/>
      </w:pPr>
      <w:r>
        <w:rPr>
          <w:rFonts w:ascii="Times New Roman"/>
          <w:b w:val="false"/>
          <w:i w:val="false"/>
          <w:color w:val="000000"/>
          <w:sz w:val="28"/>
        </w:rPr>
        <w:t xml:space="preserve">
      9. Арнайы құралдарды: </w:t>
      </w:r>
      <w:r>
        <w:br/>
      </w:r>
      <w:r>
        <w:rPr>
          <w:rFonts w:ascii="Times New Roman"/>
          <w:b w:val="false"/>
          <w:i w:val="false"/>
          <w:color w:val="000000"/>
          <w:sz w:val="28"/>
        </w:rPr>
        <w:t xml:space="preserve">
      1) кәмелетке толмаған жастар, жүкті әйелдер, айқын мүгедектік белгісі бар адамдар тарапынан арнайы құралдар қолдануға құқығы бар тұлғалардың өмірі мен денсаулығына айқын қатер төнген жағдайларды қоспағанда, осы адамдарға қарсы; </w:t>
      </w:r>
      <w:r>
        <w:br/>
      </w:r>
      <w:r>
        <w:rPr>
          <w:rFonts w:ascii="Times New Roman"/>
          <w:b w:val="false"/>
          <w:i w:val="false"/>
          <w:color w:val="000000"/>
          <w:sz w:val="28"/>
        </w:rPr>
        <w:t xml:space="preserve">
      2) өмірлік маңызы бар органдарға, басқа, бетке, мойынға соққы беріп қолдануға жол берілмейді. </w:t>
      </w:r>
    </w:p>
    <w:bookmarkEnd w:id="9"/>
    <w:bookmarkStart w:name="z11" w:id="10"/>
    <w:p>
      <w:pPr>
        <w:spacing w:after="0"/>
        <w:ind w:left="0"/>
        <w:jc w:val="both"/>
      </w:pPr>
      <w:r>
        <w:rPr>
          <w:rFonts w:ascii="Times New Roman"/>
          <w:b w:val="false"/>
          <w:i w:val="false"/>
          <w:color w:val="000000"/>
          <w:sz w:val="28"/>
        </w:rPr>
        <w:t xml:space="preserve">
      10. Қол кісендерін қолдану кезінде құлыптардың жабылып тұру жағдайын ауық-ауық (екі сағатта әрі кеткенде бір рет) тексеріп отыру қажет. </w:t>
      </w:r>
    </w:p>
    <w:bookmarkEnd w:id="10"/>
    <w:bookmarkStart w:name="z12" w:id="11"/>
    <w:p>
      <w:pPr>
        <w:spacing w:after="0"/>
        <w:ind w:left="0"/>
        <w:jc w:val="both"/>
      </w:pPr>
      <w:r>
        <w:rPr>
          <w:rFonts w:ascii="Times New Roman"/>
          <w:b w:val="false"/>
          <w:i w:val="false"/>
          <w:color w:val="000000"/>
          <w:sz w:val="28"/>
        </w:rPr>
        <w:t xml:space="preserve">
      11. Адамдардың қазасына немесе басқа да ауыр зардаптарға душар еткен арнайы құралдарды қолданудың әрбір оқиғасы жайында прокурор мен ұйым басшысы дереу хабардар етіледі. </w:t>
      </w:r>
    </w:p>
    <w:bookmarkEnd w:id="11"/>
    <w:bookmarkStart w:name="z13" w:id="12"/>
    <w:p>
      <w:pPr>
        <w:spacing w:after="0"/>
        <w:ind w:left="0"/>
        <w:jc w:val="both"/>
      </w:pPr>
      <w:r>
        <w:rPr>
          <w:rFonts w:ascii="Times New Roman"/>
          <w:b w:val="false"/>
          <w:i w:val="false"/>
          <w:color w:val="000000"/>
          <w:sz w:val="28"/>
        </w:rPr>
        <w:t xml:space="preserve">
      12. Арнайы құралдарды қолданудың әрбір оқиғасы топтың басшысы немесе арнайы құралдар қолдануға құқығы бар тұлғалар ұсынған материалдар бойынша міндетті түрде ұйымның арнайы журналында тіркеледі. </w:t>
      </w:r>
    </w:p>
    <w:bookmarkEnd w:id="12"/>
    <w:bookmarkStart w:name="z14"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2004 жылғы 10 қарашадағы </w:t>
      </w:r>
      <w:r>
        <w:br/>
      </w:r>
      <w:r>
        <w:rPr>
          <w:rFonts w:ascii="Times New Roman"/>
          <w:b w:val="false"/>
          <w:i w:val="false"/>
          <w:color w:val="000000"/>
          <w:sz w:val="28"/>
        </w:rPr>
        <w:t xml:space="preserve">
                                      N 639 бұйрығымен бекітілген </w:t>
      </w:r>
      <w:r>
        <w:br/>
      </w:r>
      <w:r>
        <w:rPr>
          <w:rFonts w:ascii="Times New Roman"/>
          <w:b w:val="false"/>
          <w:i w:val="false"/>
          <w:color w:val="000000"/>
          <w:sz w:val="28"/>
        </w:rPr>
        <w:t xml:space="preserve">
                                       Жануарлар дүниесін қорғау </w:t>
      </w:r>
      <w:r>
        <w:br/>
      </w:r>
      <w:r>
        <w:rPr>
          <w:rFonts w:ascii="Times New Roman"/>
          <w:b w:val="false"/>
          <w:i w:val="false"/>
          <w:color w:val="000000"/>
          <w:sz w:val="28"/>
        </w:rPr>
        <w:t xml:space="preserve">
                                        жөніндегі уәкілетті және </w:t>
      </w:r>
      <w:r>
        <w:br/>
      </w:r>
      <w:r>
        <w:rPr>
          <w:rFonts w:ascii="Times New Roman"/>
          <w:b w:val="false"/>
          <w:i w:val="false"/>
          <w:color w:val="000000"/>
          <w:sz w:val="28"/>
        </w:rPr>
        <w:t xml:space="preserve">
                                          аумақтық органдардың, </w:t>
      </w:r>
      <w:r>
        <w:br/>
      </w:r>
      <w:r>
        <w:rPr>
          <w:rFonts w:ascii="Times New Roman"/>
          <w:b w:val="false"/>
          <w:i w:val="false"/>
          <w:color w:val="000000"/>
          <w:sz w:val="28"/>
        </w:rPr>
        <w:t xml:space="preserve">
                                        мемлекеттік мекемелердің, </w:t>
      </w:r>
      <w:r>
        <w:br/>
      </w:r>
      <w:r>
        <w:rPr>
          <w:rFonts w:ascii="Times New Roman"/>
          <w:b w:val="false"/>
          <w:i w:val="false"/>
          <w:color w:val="000000"/>
          <w:sz w:val="28"/>
        </w:rPr>
        <w:t xml:space="preserve">
                                        жануарлар дүниесін қорғау, </w:t>
      </w:r>
      <w:r>
        <w:br/>
      </w:r>
      <w:r>
        <w:rPr>
          <w:rFonts w:ascii="Times New Roman"/>
          <w:b w:val="false"/>
          <w:i w:val="false"/>
          <w:color w:val="000000"/>
          <w:sz w:val="28"/>
        </w:rPr>
        <w:t xml:space="preserve">
                                      өсімін молайту және пайдалану </w:t>
      </w:r>
      <w:r>
        <w:br/>
      </w:r>
      <w:r>
        <w:rPr>
          <w:rFonts w:ascii="Times New Roman"/>
          <w:b w:val="false"/>
          <w:i w:val="false"/>
          <w:color w:val="000000"/>
          <w:sz w:val="28"/>
        </w:rPr>
        <w:t xml:space="preserve">
                                         мен ерекше қорғалатын </w:t>
      </w:r>
      <w:r>
        <w:br/>
      </w:r>
      <w:r>
        <w:rPr>
          <w:rFonts w:ascii="Times New Roman"/>
          <w:b w:val="false"/>
          <w:i w:val="false"/>
          <w:color w:val="000000"/>
          <w:sz w:val="28"/>
        </w:rPr>
        <w:t xml:space="preserve">
                                       табиғи аумақтар саласындағы </w:t>
      </w:r>
      <w:r>
        <w:br/>
      </w:r>
      <w:r>
        <w:rPr>
          <w:rFonts w:ascii="Times New Roman"/>
          <w:b w:val="false"/>
          <w:i w:val="false"/>
          <w:color w:val="000000"/>
          <w:sz w:val="28"/>
        </w:rPr>
        <w:t xml:space="preserve">
                                       мамандандырылған ұйымдардың </w:t>
      </w:r>
      <w:r>
        <w:br/>
      </w:r>
      <w:r>
        <w:rPr>
          <w:rFonts w:ascii="Times New Roman"/>
          <w:b w:val="false"/>
          <w:i w:val="false"/>
          <w:color w:val="000000"/>
          <w:sz w:val="28"/>
        </w:rPr>
        <w:t xml:space="preserve">
                                      лауазымды тұлғаларының арнайы </w:t>
      </w:r>
      <w:r>
        <w:br/>
      </w:r>
      <w:r>
        <w:rPr>
          <w:rFonts w:ascii="Times New Roman"/>
          <w:b w:val="false"/>
          <w:i w:val="false"/>
          <w:color w:val="000000"/>
          <w:sz w:val="28"/>
        </w:rPr>
        <w:t xml:space="preserve">
                                      құралдарды қолдану ережесіне </w:t>
      </w:r>
      <w:r>
        <w:br/>
      </w:r>
      <w:r>
        <w:rPr>
          <w:rFonts w:ascii="Times New Roman"/>
          <w:b w:val="false"/>
          <w:i w:val="false"/>
          <w:color w:val="000000"/>
          <w:sz w:val="28"/>
        </w:rPr>
        <w:t xml:space="preserve">
                                                 қосымша </w:t>
      </w:r>
    </w:p>
    <w:bookmarkEnd w:id="13"/>
    <w:p>
      <w:pPr>
        <w:spacing w:after="0"/>
        <w:ind w:left="0"/>
        <w:jc w:val="both"/>
      </w:pPr>
      <w:r>
        <w:rPr>
          <w:rFonts w:ascii="Times New Roman"/>
          <w:b w:val="false"/>
          <w:i w:val="false"/>
          <w:color w:val="ff0000"/>
          <w:sz w:val="28"/>
        </w:rPr>
        <w:t xml:space="preserve">      Ескерту. Қосымшаға өзгерту енгізілді - ҚР Ауыл шаруашылығы министрінің 2010.03.26 </w:t>
      </w:r>
      <w:r>
        <w:rPr>
          <w:rFonts w:ascii="Times New Roman"/>
          <w:b w:val="false"/>
          <w:i w:val="false"/>
          <w:color w:val="ff0000"/>
          <w:sz w:val="28"/>
        </w:rPr>
        <w:t>№ 200</w:t>
      </w:r>
      <w:r>
        <w:rPr>
          <w:rFonts w:ascii="Times New Roman"/>
          <w:b w:val="false"/>
          <w:i w:val="false"/>
          <w:color w:val="ff0000"/>
          <w:sz w:val="28"/>
        </w:rPr>
        <w:t xml:space="preserve"> Бұйрығымен.</w:t>
      </w:r>
    </w:p>
    <w:p>
      <w:pPr>
        <w:spacing w:after="0"/>
        <w:ind w:left="0"/>
        <w:jc w:val="both"/>
      </w:pPr>
      <w:r>
        <w:rPr>
          <w:rFonts w:ascii="Times New Roman"/>
          <w:b/>
          <w:i w:val="false"/>
          <w:color w:val="000000"/>
          <w:sz w:val="28"/>
        </w:rPr>
        <w:t xml:space="preserve">                Арнайы құралдарды есепке алу мен берудің </w:t>
      </w:r>
      <w:r>
        <w:br/>
      </w:r>
      <w:r>
        <w:rPr>
          <w:rFonts w:ascii="Times New Roman"/>
          <w:b w:val="false"/>
          <w:i w:val="false"/>
          <w:color w:val="000000"/>
          <w:sz w:val="28"/>
        </w:rPr>
        <w:t>
</w:t>
      </w:r>
      <w:r>
        <w:rPr>
          <w:rFonts w:ascii="Times New Roman"/>
          <w:b/>
          <w:i w:val="false"/>
          <w:color w:val="000000"/>
          <w:sz w:val="28"/>
        </w:rPr>
        <w:t xml:space="preserve">                           N _____ журналы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облыстық орман және аңшылық шаруашылығы аумақтық </w:t>
      </w:r>
      <w:r>
        <w:br/>
      </w:r>
      <w:r>
        <w:rPr>
          <w:rFonts w:ascii="Times New Roman"/>
          <w:b w:val="false"/>
          <w:i w:val="false"/>
          <w:color w:val="000000"/>
          <w:sz w:val="28"/>
        </w:rPr>
        <w:t xml:space="preserve">
                       бөлімшенің атауы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р/с|Берілген күні|Арнайы құрал- | Алған  |Қайтарылған| Сақтауға </w:t>
      </w:r>
      <w:r>
        <w:br/>
      </w:r>
      <w:r>
        <w:rPr>
          <w:rFonts w:ascii="Times New Roman"/>
          <w:b w:val="false"/>
          <w:i w:val="false"/>
          <w:color w:val="000000"/>
          <w:sz w:val="28"/>
        </w:rPr>
        <w:t xml:space="preserve">
N | және уақыты |дардың атауы  |адамның | күні және |  жауапты </w:t>
      </w:r>
      <w:r>
        <w:br/>
      </w:r>
      <w:r>
        <w:rPr>
          <w:rFonts w:ascii="Times New Roman"/>
          <w:b w:val="false"/>
          <w:i w:val="false"/>
          <w:color w:val="000000"/>
          <w:sz w:val="28"/>
        </w:rPr>
        <w:t xml:space="preserve">
   |             |(алған кездегі|  тегі, |  уақыты   |адамның тегі, </w:t>
      </w:r>
      <w:r>
        <w:br/>
      </w:r>
      <w:r>
        <w:rPr>
          <w:rFonts w:ascii="Times New Roman"/>
          <w:b w:val="false"/>
          <w:i w:val="false"/>
          <w:color w:val="000000"/>
          <w:sz w:val="28"/>
        </w:rPr>
        <w:t xml:space="preserve">
   |             |  жай-күйі)   |лауазымы|(жай-күйі) | лауазымы </w:t>
      </w:r>
      <w:r>
        <w:br/>
      </w:r>
      <w:r>
        <w:rPr>
          <w:rFonts w:ascii="Times New Roman"/>
          <w:b w:val="false"/>
          <w:i w:val="false"/>
          <w:color w:val="000000"/>
          <w:sz w:val="28"/>
        </w:rPr>
        <w:t xml:space="preserve">
   |             |              | (қолы) |           |  (қолы)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