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72af" w14:textId="fe77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ұйымының қамқоршылық кеңесі қызметін ұйымдастыру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16 қарашадағы N 923 бұйрығы. Қазақстан Республикасы Әділет министрлігінде 2004 жылда 10 желтоқсанда тіркелді. Тіркеу N 3254. Күші жойылды - Қазақстан Республикасы Білім және ғылым министрлігінің 2007 жылғы 22 қазандағы N 501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 Білім және ғылым министрлігінің 2007.10.22.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34-бабына сәйкес БҰЙЫРАМЫН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1. Қоса беріліп отырған Білім беру ұйымының қамқоршылық кеңесі қызметін ұйымдастыру туралы ереже бекітілсін.
</w:t>
      </w:r>
      <w:r>
        <w:br/>
      </w:r>
      <w:r>
        <w:rPr>
          <w:rFonts w:ascii="Times New Roman"/>
          <w:b w:val="false"/>
          <w:i w:val="false"/>
          <w:color w:val="000000"/>
          <w:sz w:val="28"/>
        </w:rPr>
        <w:t>
      2. Орта білім департаменті (С.Б.Есбосынова) осы бұйрықты белгіленген тәртіппен Қазақстан Республикасының Әділет министрлігіне мемлекеттік тіркеуге ұсынсын.
</w:t>
      </w:r>
      <w:r>
        <w:br/>
      </w:r>
      <w:r>
        <w:rPr>
          <w:rFonts w:ascii="Times New Roman"/>
          <w:b w:val="false"/>
          <w:i w:val="false"/>
          <w:color w:val="000000"/>
          <w:sz w:val="28"/>
        </w:rPr>
        <w:t>
      3. Осы бұйрық мемлекеттік тіркелген күнінен бастап күшіне енеді.
</w:t>
      </w:r>
      <w:r>
        <w:br/>
      </w:r>
      <w:r>
        <w:rPr>
          <w:rFonts w:ascii="Times New Roman"/>
          <w:b w:val="false"/>
          <w:i w:val="false"/>
          <w:color w:val="000000"/>
          <w:sz w:val="28"/>
        </w:rPr>
        <w:t>
      4. Облыстық, Астана, Алматы қалаларының білім басқармалары (департаменттері) аталған бұйрықты білім беру ұйымдарының барлық аудандық, қалалық бөлімдеріне жеткізсін.
</w:t>
      </w:r>
      <w:r>
        <w:br/>
      </w:r>
      <w:r>
        <w:rPr>
          <w:rFonts w:ascii="Times New Roman"/>
          <w:b w:val="false"/>
          <w:i w:val="false"/>
          <w:color w:val="000000"/>
          <w:sz w:val="28"/>
        </w:rPr>
        <w:t>
      5. Осы бұйрықтың орындалуын бақылау Білім және ғылым бірінші вице-министрі Г.Н.Гамарникке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2004 жылғы 16 қарашадағы  
</w:t>
      </w:r>
      <w:r>
        <w:br/>
      </w:r>
      <w:r>
        <w:rPr>
          <w:rFonts w:ascii="Times New Roman"/>
          <w:b w:val="false"/>
          <w:i w:val="false"/>
          <w:color w:val="000000"/>
          <w:sz w:val="28"/>
        </w:rPr>
        <w:t>
N 923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ұйымының қамқоршылық кеңесі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беру ұйымының қамқоршылық кеңесі қызметін ұйымдастыру туралы ереже (бұдан әрі - Ереже) "Білім туралы" Қазақстан Республикасы Заңының 
</w:t>
      </w:r>
      <w:r>
        <w:rPr>
          <w:rFonts w:ascii="Times New Roman"/>
          <w:b w:val="false"/>
          <w:i w:val="false"/>
          <w:color w:val="000000"/>
          <w:sz w:val="28"/>
        </w:rPr>
        <w:t xml:space="preserve"> 34-бабының </w:t>
      </w:r>
      <w:r>
        <w:rPr>
          <w:rFonts w:ascii="Times New Roman"/>
          <w:b w:val="false"/>
          <w:i w:val="false"/>
          <w:color w:val="000000"/>
          <w:sz w:val="28"/>
        </w:rPr>
        <w:t>
 2-тармағына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Білім беру ұйымының қамқоршылық кеңесі (бұдан әрі - Қамқоршылық кеңес) - білім беру ұйымын алқалы басқару нысаны болып табылатын сайланбалы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Қамқоршылық кеңес өз қызметінде Қазақстан Республикасының заңнамасын, осы Ережелерді, сондай-ақ білім беру ұйымының жарғысын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Қамқоршылық кеңес білім беру ұйымының әкімшілігімен, ата-аналар, студенттер (оқушылар) комитеттерімен, жергілікті өкілдікті және атқарушы органдармен, мүдделі ведомствалармен және басқа ұйымдармен өзара қарым-қатынаста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Қамқоршылық кеңес мүшелерінің өз қызметтерін орындауы өтеусіз негізде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Қамқоршылық кеңесінің құрамы,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және жұмыс істеуі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Қамқоршылық кеңес аталған білім беру ұйымының құрылтайшысы, қызметкерлері және білім алушылардың ата-аналарының бастамасы бойынша жалпы жиналыста құрылуы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Қамқоршылық кеңесінің құрамына:
</w:t>
      </w:r>
      <w:r>
        <w:br/>
      </w:r>
      <w:r>
        <w:rPr>
          <w:rFonts w:ascii="Times New Roman"/>
          <w:b w:val="false"/>
          <w:i w:val="false"/>
          <w:color w:val="000000"/>
          <w:sz w:val="28"/>
        </w:rPr>
        <w:t>
      1) Қамқоршылық кеңес құрылатын білім беру ұйымының басшысы;
</w:t>
      </w:r>
      <w:r>
        <w:br/>
      </w:r>
      <w:r>
        <w:rPr>
          <w:rFonts w:ascii="Times New Roman"/>
          <w:b w:val="false"/>
          <w:i w:val="false"/>
          <w:color w:val="000000"/>
          <w:sz w:val="28"/>
        </w:rPr>
        <w:t>
      2) басқа білім беру ұйымдары, басқару органдарының өкілдері;
</w:t>
      </w:r>
      <w:r>
        <w:br/>
      </w:r>
      <w:r>
        <w:rPr>
          <w:rFonts w:ascii="Times New Roman"/>
          <w:b w:val="false"/>
          <w:i w:val="false"/>
          <w:color w:val="000000"/>
          <w:sz w:val="28"/>
        </w:rPr>
        <w:t>
      3) жұмыс берушілер мен әлеуметтік әріптестер;
</w:t>
      </w:r>
      <w:r>
        <w:br/>
      </w:r>
      <w:r>
        <w:rPr>
          <w:rFonts w:ascii="Times New Roman"/>
          <w:b w:val="false"/>
          <w:i w:val="false"/>
          <w:color w:val="000000"/>
          <w:sz w:val="28"/>
        </w:rPr>
        <w:t>
      4) қоғамдық ұйымдардың, қорлардың, қауымдастықтардың өкілдері;
</w:t>
      </w:r>
      <w:r>
        <w:br/>
      </w:r>
      <w:r>
        <w:rPr>
          <w:rFonts w:ascii="Times New Roman"/>
          <w:b w:val="false"/>
          <w:i w:val="false"/>
          <w:color w:val="000000"/>
          <w:sz w:val="28"/>
        </w:rPr>
        <w:t>
      5) ірі демеушілер кіруі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Қамқоршылық кеңесінің құрамы 3 жыл мерзімге сайланады. Қажет болған жағдайда жалпы жиналыстың шешімімен оның құрамына жекелеген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Қамқоршылық кеңесінің мәжілісінде сайланатын оның төрағасы Қамқоршылық кеңесінің басшысы болып табылады. Төраға Қамқоршылық кеңесінің атынан арнайы өкілдіксіз әрекет етеді, оны білім беру ұйымының, мемлекеттік органдар және басқа да тараптар алдында таныстырады. Төраға Қамқоршылық кеңесінің жұмысын ұйымдастырады және оның қызметін Қазақстан Республикасының заңнамасына және осы Ережелерге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Қамқоршылық кеңес төрағасының орынбасарын төрағаның ұсынысы бойынша Қамқоршылық кеңес сайлайды. Орынбасардың қызметін төраға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Жауапты хатшыны төрағаның ұсынысы бойынша Қамқоршылық кеңес сайлайды және Қамқоршылық кеңестің іс-қағаздарын жүргізуге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Қамқоршылық кеңесінің отырыстары оның жұмыс жоспарына сәйкес, жылына кемінде бір рет өткізіледі. Жоспардан тыс отырыстар қажеттілікке қарай Қамқоршылық кеңесі төрағасының шешімімен немесе Қамқоршылық кеңесінің төрттен бір мүшелерінің талаптары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Қамқоршылық кеңес егер оның мүшелерінің кемінде 2/3 отырысқа қатысса шешім қабылдауға құқылы. Қамқоршылық кеңестің шешімі ашық дауыспен оның қатысып отырған мүшелерінің басым көбінің дауысымен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Қамқоршылық кеңесінің шешімі консультациялық және ұсыныстық сипатта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Қамқоршылық кеңесі қызметінің мақсаттары:
</w:t>
      </w:r>
      <w:r>
        <w:br/>
      </w:r>
      <w:r>
        <w:rPr>
          <w:rFonts w:ascii="Times New Roman"/>
          <w:b w:val="false"/>
          <w:i w:val="false"/>
          <w:color w:val="000000"/>
          <w:sz w:val="28"/>
        </w:rPr>
        <w:t>
      1) білім беру ұйымына оның жарғылық қызметтерін жүзеге асыруға жәрдемдесу;
</w:t>
      </w:r>
      <w:r>
        <w:br/>
      </w:r>
      <w:r>
        <w:rPr>
          <w:rFonts w:ascii="Times New Roman"/>
          <w:b w:val="false"/>
          <w:i w:val="false"/>
          <w:color w:val="000000"/>
          <w:sz w:val="28"/>
        </w:rPr>
        <w:t>
      2) білім беру бағдарламаларын ойдағыдай жүзеге асыру мақсатында білім беру ұйымының оқушылары мен педагог ұжымына қажетті жағдайлар жасау;
</w:t>
      </w:r>
      <w:r>
        <w:br/>
      </w:r>
      <w:r>
        <w:rPr>
          <w:rFonts w:ascii="Times New Roman"/>
          <w:b w:val="false"/>
          <w:i w:val="false"/>
          <w:color w:val="000000"/>
          <w:sz w:val="28"/>
        </w:rPr>
        <w:t>
      3) білім беру ұйымына қаржылық көмек көрсету, материалдық-техникалық базасын жақсартуды қамтамасыз ету;
</w:t>
      </w:r>
      <w:r>
        <w:br/>
      </w:r>
      <w:r>
        <w:rPr>
          <w:rFonts w:ascii="Times New Roman"/>
          <w:b w:val="false"/>
          <w:i w:val="false"/>
          <w:color w:val="000000"/>
          <w:sz w:val="28"/>
        </w:rPr>
        <w:t>
      4) білім беру ұйымының әрі қарай дамуына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Қамқоршылық кеңес қызметінің негізгі бағыттары:
</w:t>
      </w:r>
      <w:r>
        <w:br/>
      </w:r>
      <w:r>
        <w:rPr>
          <w:rFonts w:ascii="Times New Roman"/>
          <w:b w:val="false"/>
          <w:i w:val="false"/>
          <w:color w:val="000000"/>
          <w:sz w:val="28"/>
        </w:rPr>
        <w:t>
      1) білім беру ұйымына әлеуметтік-мәдени, сауықтыру және дамытушы іс-шараларды өткізуде көмек көрсетеді;
</w:t>
      </w:r>
      <w:r>
        <w:br/>
      </w:r>
      <w:r>
        <w:rPr>
          <w:rFonts w:ascii="Times New Roman"/>
          <w:b w:val="false"/>
          <w:i w:val="false"/>
          <w:color w:val="000000"/>
          <w:sz w:val="28"/>
        </w:rPr>
        <w:t>
      2) тәрбие мен оқыту саласында халықаралық ынтымақтастықты орнату мен дамытуға жәрдемдеседі;
</w:t>
      </w:r>
      <w:r>
        <w:br/>
      </w:r>
      <w:r>
        <w:rPr>
          <w:rFonts w:ascii="Times New Roman"/>
          <w:b w:val="false"/>
          <w:i w:val="false"/>
          <w:color w:val="000000"/>
          <w:sz w:val="28"/>
        </w:rPr>
        <w:t>
      3) халықтың әлеуметтік осал жіктерінен шыққан оқушыларға білім алуға, тұрғын жайларын жақсартуға және еңбекпен қамтуға жәрдемдеседі;
</w:t>
      </w:r>
      <w:r>
        <w:br/>
      </w:r>
      <w:r>
        <w:rPr>
          <w:rFonts w:ascii="Times New Roman"/>
          <w:b w:val="false"/>
          <w:i w:val="false"/>
          <w:color w:val="000000"/>
          <w:sz w:val="28"/>
        </w:rPr>
        <w:t>
      4) білім беру ұйымының қызметіндегі кемшіліктерді жоюға бағытталған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Қамқоршылық кеңестің қызметін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Қамқоршылық кеңестің қызметі:
</w:t>
      </w:r>
      <w:r>
        <w:br/>
      </w:r>
      <w:r>
        <w:rPr>
          <w:rFonts w:ascii="Times New Roman"/>
          <w:b w:val="false"/>
          <w:i w:val="false"/>
          <w:color w:val="000000"/>
          <w:sz w:val="28"/>
        </w:rPr>
        <w:t>
      1) Қамқоршылық кеңестің бастамасы бойынша;
</w:t>
      </w:r>
      <w:r>
        <w:br/>
      </w:r>
      <w:r>
        <w:rPr>
          <w:rFonts w:ascii="Times New Roman"/>
          <w:b w:val="false"/>
          <w:i w:val="false"/>
          <w:color w:val="000000"/>
          <w:sz w:val="28"/>
        </w:rPr>
        <w:t>
      2) білім беру ұйымын таратуға және қайта ұйымдастыруға байланысты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