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c0a2" w14:textId="2b7c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(балықтан және өзге су жануарларынан басқа) пайдалануға биологиялық негіздеме әзірлеу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18 қарашадаға N 245 бұйрығы. Қазақстан Республикасының Әділет министрлігінде 2004 жылғы 10 желтоқсанда тіркелді. Тіркеу N 3256. Күші жойылды - Қазақстан Республикасы Ауыл шаруашылығы министрінің 2010 жылғы 6 сәуірдегі N 233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2010.04.06 </w:t>
      </w:r>
      <w:r>
        <w:rPr>
          <w:rFonts w:ascii="Times New Roman"/>
          <w:b w:val="false"/>
          <w:i w:val="false"/>
          <w:color w:val="ff0000"/>
          <w:sz w:val="28"/>
        </w:rPr>
        <w:t>N 233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9-бабына сәйкес БҰЙЫРАМЫН: </w:t>
      </w:r>
      <w:r>
        <w:br/>
      </w:r>
      <w:r>
        <w:rPr>
          <w:rFonts w:ascii="Times New Roman"/>
          <w:b w:val="false"/>
          <w:i w:val="false"/>
          <w:color w:val="000000"/>
          <w:sz w:val="28"/>
        </w:rPr>
        <w:t xml:space="preserve">
      1. Қоса беріліп отырған Жануарлар дүниесін (балықтан және өзге су жануарларынан басқа) пайдалануға биологиялық негіздеме әзірлеу ережесі бекітілсін. </w:t>
      </w:r>
      <w:r>
        <w:br/>
      </w:r>
      <w:r>
        <w:rPr>
          <w:rFonts w:ascii="Times New Roman"/>
          <w:b w:val="false"/>
          <w:i w:val="false"/>
          <w:color w:val="000000"/>
          <w:sz w:val="28"/>
        </w:rPr>
        <w:t xml:space="preserve">
      2. Жануарлар дүниесін қорғау, өсімін молайту және пайдалану саласындағы реттеу мен бақылау басқармасы (Мұсабаев Қ.Ш.) осы бұйрықты облыстық орман және аңшылық шаруашылығы аумақтық басқармаларына жеткізсін. </w:t>
      </w:r>
      <w:r>
        <w:br/>
      </w:r>
      <w:r>
        <w:rPr>
          <w:rFonts w:ascii="Times New Roman"/>
          <w:b w:val="false"/>
          <w:i w:val="false"/>
          <w:color w:val="000000"/>
          <w:sz w:val="28"/>
        </w:rPr>
        <w:t xml:space="preserve">
      3. Осы бұйрықтың орындалуын бақылау Комитет Төрағасының орынбасары Н.А.Хадыркеевке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комитетінің  </w:t>
      </w:r>
      <w:r>
        <w:br/>
      </w:r>
      <w:r>
        <w:rPr>
          <w:rFonts w:ascii="Times New Roman"/>
          <w:b w:val="false"/>
          <w:i w:val="false"/>
          <w:color w:val="000000"/>
          <w:sz w:val="28"/>
        </w:rPr>
        <w:t xml:space="preserve">
2004 жылғы 18 қарашадағы     </w:t>
      </w:r>
      <w:r>
        <w:br/>
      </w:r>
      <w:r>
        <w:rPr>
          <w:rFonts w:ascii="Times New Roman"/>
          <w:b w:val="false"/>
          <w:i w:val="false"/>
          <w:color w:val="000000"/>
          <w:sz w:val="28"/>
        </w:rPr>
        <w:t xml:space="preserve">
N 245 бұйрығымен бекітілген   </w:t>
      </w:r>
    </w:p>
    <w:bookmarkStart w:name="z2" w:id="1"/>
    <w:p>
      <w:pPr>
        <w:spacing w:after="0"/>
        <w:ind w:left="0"/>
        <w:jc w:val="left"/>
      </w:pPr>
      <w:r>
        <w:rPr>
          <w:rFonts w:ascii="Times New Roman"/>
          <w:b/>
          <w:i w:val="false"/>
          <w:color w:val="000000"/>
        </w:rPr>
        <w:t xml:space="preserve"> 
  Жануарлар дүниесін (балықтан және өзге де су </w:t>
      </w:r>
      <w:r>
        <w:br/>
      </w:r>
      <w:r>
        <w:rPr>
          <w:rFonts w:ascii="Times New Roman"/>
          <w:b/>
          <w:i w:val="false"/>
          <w:color w:val="000000"/>
        </w:rPr>
        <w:t xml:space="preserve">
жануарларынан басқа) пайдалануға биологиялық </w:t>
      </w:r>
      <w:r>
        <w:br/>
      </w:r>
      <w:r>
        <w:rPr>
          <w:rFonts w:ascii="Times New Roman"/>
          <w:b/>
          <w:i w:val="false"/>
          <w:color w:val="000000"/>
        </w:rPr>
        <w:t xml:space="preserve">
негіздеме әзірлеу ережесі  1. Жалпы ережелер </w:t>
      </w:r>
    </w:p>
    <w:bookmarkEnd w:id="1"/>
    <w:p>
      <w:pPr>
        <w:spacing w:after="0"/>
        <w:ind w:left="0"/>
        <w:jc w:val="both"/>
      </w:pPr>
      <w:r>
        <w:rPr>
          <w:rFonts w:ascii="Times New Roman"/>
          <w:b w:val="false"/>
          <w:i w:val="false"/>
          <w:color w:val="000000"/>
          <w:sz w:val="28"/>
        </w:rPr>
        <w:t xml:space="preserve">      1. Жануарлар дүниесін (балықтан және өзге де су жануарларынан басқа) пайдалануға биологиялық негіздеме әзірлеудің осы ережесі (бұдан әрі - Ереже) "Жануарлар дүниесін қорғау, өсімін молайту және пайдалану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9-бабына сәйкес әзірленді және жануарлар дүниесін (балықтан және өзге де су жануарларынан басқа) пайдалануға биологиялық негіздеме (бұдан әрі - Биологиялық негіздеме) әзірлеудің тәртібін айқындайды. </w:t>
      </w:r>
    </w:p>
    <w:bookmarkStart w:name="z3" w:id="2"/>
    <w:p>
      <w:pPr>
        <w:spacing w:after="0"/>
        <w:ind w:left="0"/>
        <w:jc w:val="both"/>
      </w:pPr>
      <w:r>
        <w:rPr>
          <w:rFonts w:ascii="Times New Roman"/>
          <w:b w:val="false"/>
          <w:i w:val="false"/>
          <w:color w:val="000000"/>
          <w:sz w:val="28"/>
        </w:rPr>
        <w:t xml:space="preserve">
      2. Биологиялық негіздеме - жануарлар дүниесін пайдалануға немесе жануарлар дүниесі объектілері мен олар мекендейтін ортаға ықпал ететін шаруашылық және өзге қызметке ғылыми негізделген қорытынды. </w:t>
      </w:r>
    </w:p>
    <w:bookmarkEnd w:id="2"/>
    <w:bookmarkStart w:name="z4" w:id="3"/>
    <w:p>
      <w:pPr>
        <w:spacing w:after="0"/>
        <w:ind w:left="0"/>
        <w:jc w:val="both"/>
      </w:pPr>
      <w:r>
        <w:rPr>
          <w:rFonts w:ascii="Times New Roman"/>
          <w:b w:val="false"/>
          <w:i w:val="false"/>
          <w:color w:val="000000"/>
          <w:sz w:val="28"/>
        </w:rPr>
        <w:t xml:space="preserve">
      3. Биологиялық негіздеме әзірлеу мынадай жағдайлар мен мақсаттарда жүзеге асырылады: </w:t>
      </w:r>
      <w:r>
        <w:br/>
      </w:r>
      <w:r>
        <w:rPr>
          <w:rFonts w:ascii="Times New Roman"/>
          <w:b w:val="false"/>
          <w:i w:val="false"/>
          <w:color w:val="000000"/>
          <w:sz w:val="28"/>
        </w:rPr>
        <w:t xml:space="preserve">
      1) жануарлар түрлерін санаттарға жатқызу және оларды жануарлар дүниесінің бір санатынан басқасына көшіру; </w:t>
      </w:r>
      <w:r>
        <w:br/>
      </w:r>
      <w:r>
        <w:rPr>
          <w:rFonts w:ascii="Times New Roman"/>
          <w:b w:val="false"/>
          <w:i w:val="false"/>
          <w:color w:val="000000"/>
          <w:sz w:val="28"/>
        </w:rPr>
        <w:t xml:space="preserve">
      2) жануарларды алудың жол берілетін шекті көлемін айқындау; </w:t>
      </w:r>
      <w:r>
        <w:br/>
      </w:r>
      <w:r>
        <w:rPr>
          <w:rFonts w:ascii="Times New Roman"/>
          <w:b w:val="false"/>
          <w:i w:val="false"/>
          <w:color w:val="000000"/>
          <w:sz w:val="28"/>
        </w:rPr>
        <w:t xml:space="preserve">
      3) жануарлардың санын реттеу; </w:t>
      </w:r>
      <w:r>
        <w:br/>
      </w:r>
      <w:r>
        <w:rPr>
          <w:rFonts w:ascii="Times New Roman"/>
          <w:b w:val="false"/>
          <w:i w:val="false"/>
          <w:color w:val="000000"/>
          <w:sz w:val="28"/>
        </w:rPr>
        <w:t xml:space="preserve">
      4) жануарларды интродукциялау және будандастыру; </w:t>
      </w:r>
      <w:r>
        <w:br/>
      </w:r>
      <w:r>
        <w:rPr>
          <w:rFonts w:ascii="Times New Roman"/>
          <w:b w:val="false"/>
          <w:i w:val="false"/>
          <w:color w:val="000000"/>
          <w:sz w:val="28"/>
        </w:rPr>
        <w:t xml:space="preserve">
      5) шаруашылық және өзге қызметтің жануарлар мен олар мекендейтін ортаға әсерін айқындау. </w:t>
      </w:r>
    </w:p>
    <w:bookmarkEnd w:id="3"/>
    <w:bookmarkStart w:name="z5" w:id="4"/>
    <w:p>
      <w:pPr>
        <w:spacing w:after="0"/>
        <w:ind w:left="0"/>
        <w:jc w:val="left"/>
      </w:pPr>
      <w:r>
        <w:rPr>
          <w:rFonts w:ascii="Times New Roman"/>
          <w:b/>
          <w:i w:val="false"/>
          <w:color w:val="000000"/>
        </w:rPr>
        <w:t xml:space="preserve"> 
  2. Биологиялық негіздеме әзірлеу </w:t>
      </w:r>
    </w:p>
    <w:bookmarkEnd w:id="4"/>
    <w:p>
      <w:pPr>
        <w:spacing w:after="0"/>
        <w:ind w:left="0"/>
        <w:jc w:val="both"/>
      </w:pPr>
      <w:r>
        <w:rPr>
          <w:rFonts w:ascii="Times New Roman"/>
          <w:b w:val="false"/>
          <w:i w:val="false"/>
          <w:color w:val="000000"/>
          <w:sz w:val="28"/>
        </w:rPr>
        <w:t xml:space="preserve">      4. Биологиялық негіздеме жануарлардың өткен жылғы санын есепке алу, жануарлар дүниесі объектілерінің, олар мекендейтін ортаның мониторингі және басқа ғылыми зерттеулер материалдарының, сондай-ақ жануарлар дүниесін пайдалану жөніндегі нормативтік-әдістемелік құжаттардың негізінде әзірленеді. </w:t>
      </w:r>
    </w:p>
    <w:bookmarkStart w:name="z6" w:id="5"/>
    <w:p>
      <w:pPr>
        <w:spacing w:after="0"/>
        <w:ind w:left="0"/>
        <w:jc w:val="both"/>
      </w:pPr>
      <w:r>
        <w:rPr>
          <w:rFonts w:ascii="Times New Roman"/>
          <w:b w:val="false"/>
          <w:i w:val="false"/>
          <w:color w:val="000000"/>
          <w:sz w:val="28"/>
        </w:rPr>
        <w:t xml:space="preserve">
      5. Биологиялық негіздемеде мынадай мәліметтер: </w:t>
      </w:r>
      <w:r>
        <w:br/>
      </w:r>
      <w:r>
        <w:rPr>
          <w:rFonts w:ascii="Times New Roman"/>
          <w:b w:val="false"/>
          <w:i w:val="false"/>
          <w:color w:val="000000"/>
          <w:sz w:val="28"/>
        </w:rPr>
        <w:t xml:space="preserve">
      1) Биологиялық негіздеме әзірлеудің мақсаты; </w:t>
      </w:r>
      <w:r>
        <w:br/>
      </w:r>
      <w:r>
        <w:rPr>
          <w:rFonts w:ascii="Times New Roman"/>
          <w:b w:val="false"/>
          <w:i w:val="false"/>
          <w:color w:val="000000"/>
          <w:sz w:val="28"/>
        </w:rPr>
        <w:t xml:space="preserve">
      2) жануарлар дүниесі объектілерінің атауы және олардың санаты; </w:t>
      </w:r>
      <w:r>
        <w:br/>
      </w:r>
      <w:r>
        <w:rPr>
          <w:rFonts w:ascii="Times New Roman"/>
          <w:b w:val="false"/>
          <w:i w:val="false"/>
          <w:color w:val="000000"/>
          <w:sz w:val="28"/>
        </w:rPr>
        <w:t xml:space="preserve">
      3) жануарлар дүниесінің объектілері туралы жалпы мәліметтер (таралу аймағы, санының динамикасы, биологиясының негізгі ерекшеліктері); </w:t>
      </w:r>
      <w:r>
        <w:br/>
      </w:r>
      <w:r>
        <w:rPr>
          <w:rFonts w:ascii="Times New Roman"/>
          <w:b w:val="false"/>
          <w:i w:val="false"/>
          <w:color w:val="000000"/>
          <w:sz w:val="28"/>
        </w:rPr>
        <w:t xml:space="preserve">
      4) биологиялық негіздеме әзірленуге арналған аумақ (акватория); </w:t>
      </w:r>
      <w:r>
        <w:br/>
      </w:r>
      <w:r>
        <w:rPr>
          <w:rFonts w:ascii="Times New Roman"/>
          <w:b w:val="false"/>
          <w:i w:val="false"/>
          <w:color w:val="000000"/>
          <w:sz w:val="28"/>
        </w:rPr>
        <w:t xml:space="preserve">
      5) жануарлар дүниесі объектілерінің өткен жылғы жай-күйі туралы мәліметтер (есептік саны, қоныстану тығыздығы, орташа өнімділік пен табиғи өсімді молайтуға қабілеттілік, тұяқты және ірі жыртқыш жануарлар үшін - таралымның жыныстық-жастық құрамы); </w:t>
      </w:r>
      <w:r>
        <w:br/>
      </w:r>
      <w:r>
        <w:rPr>
          <w:rFonts w:ascii="Times New Roman"/>
          <w:b w:val="false"/>
          <w:i w:val="false"/>
          <w:color w:val="000000"/>
          <w:sz w:val="28"/>
        </w:rPr>
        <w:t xml:space="preserve">
      6) есепке алу тәсілдері, есепке алу қамтылған алаң және есептеу әдістемесі; </w:t>
      </w:r>
      <w:r>
        <w:br/>
      </w:r>
      <w:r>
        <w:rPr>
          <w:rFonts w:ascii="Times New Roman"/>
          <w:b w:val="false"/>
          <w:i w:val="false"/>
          <w:color w:val="000000"/>
          <w:sz w:val="28"/>
        </w:rPr>
        <w:t xml:space="preserve">
      7) мекендейтін ортаның жай-күйі туралы ақпарат; </w:t>
      </w:r>
      <w:r>
        <w:br/>
      </w:r>
      <w:r>
        <w:rPr>
          <w:rFonts w:ascii="Times New Roman"/>
          <w:b w:val="false"/>
          <w:i w:val="false"/>
          <w:color w:val="000000"/>
          <w:sz w:val="28"/>
        </w:rPr>
        <w:t xml:space="preserve">
      8) жануарлар дүниесі объектілерін пайдалану туралы мәліметтер; </w:t>
      </w:r>
      <w:r>
        <w:br/>
      </w:r>
      <w:r>
        <w:rPr>
          <w:rFonts w:ascii="Times New Roman"/>
          <w:b w:val="false"/>
          <w:i w:val="false"/>
          <w:color w:val="000000"/>
          <w:sz w:val="28"/>
        </w:rPr>
        <w:t xml:space="preserve">
      9) болжамды алу (әсер ету) дәрежесі және оның жануарлар дүниесі объектілерінің жай-күйіне әсер етуін болжау; </w:t>
      </w:r>
      <w:r>
        <w:br/>
      </w:r>
      <w:r>
        <w:rPr>
          <w:rFonts w:ascii="Times New Roman"/>
          <w:b w:val="false"/>
          <w:i w:val="false"/>
          <w:color w:val="000000"/>
          <w:sz w:val="28"/>
        </w:rPr>
        <w:t xml:space="preserve">
      10) жануарлар таралымының орнықты жай-күйі және жол берілетін оларды алу нормативтерінің бар-жоғы; </w:t>
      </w:r>
      <w:r>
        <w:br/>
      </w:r>
      <w:r>
        <w:rPr>
          <w:rFonts w:ascii="Times New Roman"/>
          <w:b w:val="false"/>
          <w:i w:val="false"/>
          <w:color w:val="000000"/>
          <w:sz w:val="28"/>
        </w:rPr>
        <w:t xml:space="preserve">
      11) Биологиялық негіздеменің мақсаттарын негіздеу үшін қажет басқа да мәліметтер көрсетіледі. </w:t>
      </w:r>
      <w:r>
        <w:br/>
      </w:r>
      <w:r>
        <w:rPr>
          <w:rFonts w:ascii="Times New Roman"/>
          <w:b w:val="false"/>
          <w:i w:val="false"/>
          <w:color w:val="000000"/>
          <w:sz w:val="28"/>
        </w:rPr>
        <w:t xml:space="preserve">
      Қажет болған кезде Биологиялық негіздемеге диаграммалар, кестелер, карта-схемалар және басқа анықтамалық-ақпараттық материалдар қоса тіркеледі. </w:t>
      </w:r>
    </w:p>
    <w:bookmarkEnd w:id="5"/>
    <w:bookmarkStart w:name="z7" w:id="6"/>
    <w:p>
      <w:pPr>
        <w:spacing w:after="0"/>
        <w:ind w:left="0"/>
        <w:jc w:val="both"/>
      </w:pPr>
      <w:r>
        <w:rPr>
          <w:rFonts w:ascii="Times New Roman"/>
          <w:b w:val="false"/>
          <w:i w:val="false"/>
          <w:color w:val="000000"/>
          <w:sz w:val="28"/>
        </w:rPr>
        <w:t xml:space="preserve">
      6. Биологиялық негіздемені әзірлеуді қажет болған кезде осындай жұмыстар орындауға қажетті білімі мен тәжірибесі бар жоғары оқу орындарының, ғылыми-зерттеу және басқа ұйымдардың мамандарын тарта отырып, жануарлар дүниесін пайдаланушы жүзеге асырады. </w:t>
      </w:r>
    </w:p>
    <w:bookmarkEnd w:id="6"/>
    <w:bookmarkStart w:name="z8" w:id="7"/>
    <w:p>
      <w:pPr>
        <w:spacing w:after="0"/>
        <w:ind w:left="0"/>
        <w:jc w:val="both"/>
      </w:pPr>
      <w:r>
        <w:rPr>
          <w:rFonts w:ascii="Times New Roman"/>
          <w:b w:val="false"/>
          <w:i w:val="false"/>
          <w:color w:val="000000"/>
          <w:sz w:val="28"/>
        </w:rPr>
        <w:t xml:space="preserve">
      7. Биологиялық негіздеме жануарлар дүниесін қорғау, өсімін молайту және пайдалану саласында басқару мен бақылау функцияларын жүзеге асыратын мемлекеттік органға (бұдан әрі - Уәкілетті орган) ұсынылады. </w:t>
      </w:r>
    </w:p>
    <w:bookmarkEnd w:id="7"/>
    <w:bookmarkStart w:name="z9" w:id="8"/>
    <w:p>
      <w:pPr>
        <w:spacing w:after="0"/>
        <w:ind w:left="0"/>
        <w:jc w:val="left"/>
      </w:pPr>
      <w:r>
        <w:rPr>
          <w:rFonts w:ascii="Times New Roman"/>
          <w:b/>
          <w:i w:val="false"/>
          <w:color w:val="000000"/>
        </w:rPr>
        <w:t xml:space="preserve"> 
  3. Биологиялық негіздемені оның мақсаттарына </w:t>
      </w:r>
      <w:r>
        <w:br/>
      </w:r>
      <w:r>
        <w:rPr>
          <w:rFonts w:ascii="Times New Roman"/>
          <w:b/>
          <w:i w:val="false"/>
          <w:color w:val="000000"/>
        </w:rPr>
        <w:t xml:space="preserve">
және жануарлар дүниесінің санаттарына орай әзірлеу </w:t>
      </w:r>
      <w:r>
        <w:br/>
      </w:r>
      <w:r>
        <w:rPr>
          <w:rFonts w:ascii="Times New Roman"/>
          <w:b/>
          <w:i w:val="false"/>
          <w:color w:val="000000"/>
        </w:rPr>
        <w:t xml:space="preserve">
ерекшеліктері </w:t>
      </w:r>
    </w:p>
    <w:bookmarkEnd w:id="8"/>
    <w:p>
      <w:pPr>
        <w:spacing w:after="0"/>
        <w:ind w:left="0"/>
        <w:jc w:val="both"/>
      </w:pPr>
      <w:r>
        <w:rPr>
          <w:rFonts w:ascii="Times New Roman"/>
          <w:b w:val="false"/>
          <w:i w:val="false"/>
          <w:color w:val="000000"/>
          <w:sz w:val="28"/>
        </w:rPr>
        <w:t xml:space="preserve">      8. Биологиялық негіздемені жануарлар дүниесінің санатына орай әзірлеген кезде осы Ереженің 5-тармағында көрсетілген мәліметтерден басқа мынадай қосымша мәліметтер келтіріледі: </w:t>
      </w:r>
      <w:r>
        <w:br/>
      </w:r>
      <w:r>
        <w:rPr>
          <w:rFonts w:ascii="Times New Roman"/>
          <w:b w:val="false"/>
          <w:i w:val="false"/>
          <w:color w:val="000000"/>
          <w:sz w:val="28"/>
        </w:rPr>
        <w:t xml:space="preserve">
      1) "жануарлардың сирек кездесетін және құрып кету қаупі төнген түрлері" - саны, зерделену дәрежесі жөніндегі көп жылғы деректер; </w:t>
      </w:r>
      <w:r>
        <w:br/>
      </w:r>
      <w:r>
        <w:rPr>
          <w:rFonts w:ascii="Times New Roman"/>
          <w:b w:val="false"/>
          <w:i w:val="false"/>
          <w:color w:val="000000"/>
          <w:sz w:val="28"/>
        </w:rPr>
        <w:t xml:space="preserve">
      2) "аулау объектілері болып табылатын жануарлардың түрлері" - аңшылық алқаптары туралы ақпарат (аңшылық шаруашылығының санаты, ерекше қорғалатын табиғи аумақтың түрі, аңшылық алқаптардың резервтік қоры), объектінің шаруашылық мәні, пайдалану түрі (кәсіпшілік, спорттық-әуесқойлық, коллекциялық және ғылыми мақсаттарда) және аңшылық алқаптардың сыйымдылығы (жемшөптік, ұялық, қорғау факторлары); </w:t>
      </w:r>
      <w:r>
        <w:br/>
      </w:r>
      <w:r>
        <w:rPr>
          <w:rFonts w:ascii="Times New Roman"/>
          <w:b w:val="false"/>
          <w:i w:val="false"/>
          <w:color w:val="000000"/>
          <w:sz w:val="28"/>
        </w:rPr>
        <w:t xml:space="preserve">
      3) "аң аулау мен балық аулауды қоспағанда, жануарлардың басқа да шаруашылық мақсаттарда пайдаланылатын түрлері" - объектінің шаруашылық мәні және таралымның лимиттелу факторының болу-болмауы; </w:t>
      </w:r>
      <w:r>
        <w:br/>
      </w:r>
      <w:r>
        <w:rPr>
          <w:rFonts w:ascii="Times New Roman"/>
          <w:b w:val="false"/>
          <w:i w:val="false"/>
          <w:color w:val="000000"/>
          <w:sz w:val="28"/>
        </w:rPr>
        <w:t xml:space="preserve">
      4) "халықтың денсаулығын сақтау, ауыл шаруашылық және басқа үй жануарларының ауруларынан сақтану, қоршаған ортаға зиянның алдын алу, ауыл шаруашылық қызметіне елеулі зиян келтірілу қаупін ескерту мақсатында реттелуге жататын жануарлардың түрлері" - объектінің шаруашылық мәні, зиян келтірудің ықтимал дәрежесі, келтірілген зиян. </w:t>
      </w:r>
    </w:p>
    <w:bookmarkStart w:name="z10" w:id="9"/>
    <w:p>
      <w:pPr>
        <w:spacing w:after="0"/>
        <w:ind w:left="0"/>
        <w:jc w:val="both"/>
      </w:pPr>
      <w:r>
        <w:rPr>
          <w:rFonts w:ascii="Times New Roman"/>
          <w:b w:val="false"/>
          <w:i w:val="false"/>
          <w:color w:val="000000"/>
          <w:sz w:val="28"/>
        </w:rPr>
        <w:t xml:space="preserve">
      9. Аулау объектілері болып табылатын жануарларды пайдалануға Биологиялық негіздеме әзірлеген кезде жануарларды алудың жол берілетін шекті көлемін айқындау үшін таралымның өсімін болжау әдісі пайдаланылады. Кейіннен әрбір жекелеген аңшылық шаруашылығында жануарларды аулаудың көлемін кәсіпшілік қарсаңындағы есепке алу, климаттық және әлеуметтік фактор деректеріне арналған түзетумен өзгерту қажет. </w:t>
      </w:r>
    </w:p>
    <w:bookmarkEnd w:id="9"/>
    <w:bookmarkStart w:name="z11" w:id="10"/>
    <w:p>
      <w:pPr>
        <w:spacing w:after="0"/>
        <w:ind w:left="0"/>
        <w:jc w:val="both"/>
      </w:pPr>
      <w:r>
        <w:rPr>
          <w:rFonts w:ascii="Times New Roman"/>
          <w:b w:val="false"/>
          <w:i w:val="false"/>
          <w:color w:val="000000"/>
          <w:sz w:val="28"/>
        </w:rPr>
        <w:t xml:space="preserve">
      10. Арнайы пайдалану кезінде жануарларды алудың жол берілетін шекті көлемін есептеу әрбір аудан мен жануарлар дүниесін пайдаланушы үшін биологиялық сан алуандыққа, орман мен ауыл шаруашылығына ықтимал зиянды ескере отырып, таралымның динамикасы мен мекендеу ортасының өзгеру үрдісін зерделеудің объективті көп жылдық деректері негізінде бөлек жүргізіледі. </w:t>
      </w:r>
    </w:p>
    <w:bookmarkEnd w:id="10"/>
    <w:bookmarkStart w:name="z12" w:id="11"/>
    <w:p>
      <w:pPr>
        <w:spacing w:after="0"/>
        <w:ind w:left="0"/>
        <w:jc w:val="both"/>
      </w:pPr>
      <w:r>
        <w:rPr>
          <w:rFonts w:ascii="Times New Roman"/>
          <w:b w:val="false"/>
          <w:i w:val="false"/>
          <w:color w:val="000000"/>
          <w:sz w:val="28"/>
        </w:rPr>
        <w:t xml:space="preserve">
      11. Интродукция мен будандастыруға Биологиялық негіздеме әзірлеген кезде оның мақсаттары көрсетіледі, түрдің өткен және қазіргі таралу аймағы, интродукция аумағында мекендейтін басқа түрлермен ықтимал өзара қатынас, интродукцияланатын түрлермен өзара әсерді болжау, аумақтың табиғат қорғау мәртебесі, жер иеленушілермен және жер пайдаланушылармен келісу туралы мәліметтер келтіріледі. </w:t>
      </w:r>
    </w:p>
    <w:bookmarkEnd w:id="11"/>
    <w:bookmarkStart w:name="z13" w:id="12"/>
    <w:p>
      <w:pPr>
        <w:spacing w:after="0"/>
        <w:ind w:left="0"/>
        <w:jc w:val="both"/>
      </w:pPr>
      <w:r>
        <w:rPr>
          <w:rFonts w:ascii="Times New Roman"/>
          <w:b w:val="false"/>
          <w:i w:val="false"/>
          <w:color w:val="000000"/>
          <w:sz w:val="28"/>
        </w:rPr>
        <w:t xml:space="preserve">
      12. Шаруашылық және өзге қызметтің жануарлар дүниесі объектілері мен олар мекендейтін ортаға әсерін айқындаған кезде мекендейтін ортаның болжамды сипаты мен өзгеру дәрежесі, әсер ету мерзімі, теріс әсерді азайту үшін ұсынылып отырған өтемақы шаралары, әрқилы түрлер мен түрлердің жүйелік топтарына әсерді сараптамалық бағалау туралы мәліметтер келтіріледі.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