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2af5" w14:textId="8a82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білімді мамандардың біліктілігін арттыру және қайта даярлау ережесін бекіту туралы" Қазақстан Республикасы Денсаулық сақтау министрінің 2004 жылғы 9 маусымдағы N 462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11 қарашадағы N 799 бұйрығы. Қазақстан Республикасының Әділет министрлігінде 2004 жылғы 20 желтоқсанда тіркелді. Тіркеу N 3289. Күші жойылды - Қазақстан Республикасы Денсаулық сақтау министрінің м.а. 2009 жылғы 11 қарашадағы N 691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2009.11.11 N 691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rPr>
          <w:rFonts w:ascii="Times New Roman"/>
          <w:b w:val="false"/>
          <w:i w:val="false"/>
          <w:color w:val="000000"/>
          <w:sz w:val="28"/>
        </w:rPr>
        <w:t xml:space="preserve">азаматтардың денсаулығын сақтау </w:t>
      </w:r>
      <w:r>
        <w:rPr>
          <w:rFonts w:ascii="Times New Roman"/>
          <w:b w:val="false"/>
          <w:i w:val="false"/>
          <w:color w:val="000000"/>
          <w:sz w:val="28"/>
        </w:rPr>
        <w:t xml:space="preserve">туралы", " </w:t>
      </w:r>
      <w:r>
        <w:rPr>
          <w:rFonts w:ascii="Times New Roman"/>
          <w:b w:val="false"/>
          <w:i w:val="false"/>
          <w:color w:val="000000"/>
          <w:sz w:val="28"/>
        </w:rPr>
        <w:t xml:space="preserve">Білім туралы </w:t>
      </w:r>
      <w:r>
        <w:rPr>
          <w:rFonts w:ascii="Times New Roman"/>
          <w:b w:val="false"/>
          <w:i w:val="false"/>
          <w:color w:val="000000"/>
          <w:sz w:val="28"/>
        </w:rPr>
        <w:t xml:space="preserve">", "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 xml:space="preserve">" Қазақстан Республикасының Заңдарына сәйкес және медициналық және фармацевтикалық білімді мамандардың шетелде біліктілігін арттыруды және қайта даярлауды регламенттеу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"Медициналық және фармацевтикалық білімді мамандардың біліктілігін арттыру және қайта даярлау ережесін бекіту туралы" Қазақстан Республикасы Денсаулық сақтау министрінің 2004 жылғы 9 маусымдағы N 462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 тізілімінде N 2922 тіркелген)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Медициналық және фармацевтикалық білімді мамандардың біліктілігін арттыру және қайта даярлау ережесі мынадай мазмұндағы 4-тараумен толықтырылсын: </w:t>
      </w:r>
    </w:p>
    <w:p>
      <w:pPr>
        <w:spacing w:after="0"/>
        <w:ind w:left="0"/>
        <w:jc w:val="both"/>
      </w:pPr>
      <w:r>
        <w:rPr>
          <w:rFonts w:ascii="Times New Roman"/>
          <w:b w:val="false"/>
          <w:i w:val="false"/>
          <w:color w:val="000000"/>
          <w:sz w:val="28"/>
        </w:rPr>
        <w:t xml:space="preserve">   " </w:t>
      </w:r>
      <w:r>
        <w:rPr>
          <w:rFonts w:ascii="Times New Roman"/>
          <w:b/>
          <w:i w:val="false"/>
          <w:color w:val="000080"/>
          <w:sz w:val="28"/>
        </w:rPr>
        <w:t xml:space="preserve">4. Медициналық және фармацевтикалық білімді мамандардың </w:t>
      </w:r>
      <w:r>
        <w:br/>
      </w:r>
      <w:r>
        <w:rPr>
          <w:rFonts w:ascii="Times New Roman"/>
          <w:b w:val="false"/>
          <w:i w:val="false"/>
          <w:color w:val="000000"/>
          <w:sz w:val="28"/>
        </w:rPr>
        <w:t>
</w:t>
      </w:r>
      <w:r>
        <w:rPr>
          <w:rFonts w:ascii="Times New Roman"/>
          <w:b/>
          <w:i w:val="false"/>
          <w:color w:val="000080"/>
          <w:sz w:val="28"/>
        </w:rPr>
        <w:t xml:space="preserve">       шетелде біліктілігін арттыру және қайта даярлау </w:t>
      </w:r>
    </w:p>
    <w:p>
      <w:pPr>
        <w:spacing w:after="0"/>
        <w:ind w:left="0"/>
        <w:jc w:val="both"/>
      </w:pPr>
      <w:r>
        <w:rPr>
          <w:rFonts w:ascii="Times New Roman"/>
          <w:b w:val="false"/>
          <w:i w:val="false"/>
          <w:color w:val="000000"/>
          <w:sz w:val="28"/>
        </w:rPr>
        <w:t xml:space="preserve">     19. Мемлекеттік бюджет қаражаты есебінен шетелдік ұйымдарда біліктілігін арттыруға және қайта даярлауға мемлекеттік денсаулық сақтау ұйымдарында жұмыс істейтін медициналық және фармацевтикалық білімді мамандар жіберілуі мүмкін. </w:t>
      </w:r>
      <w:r>
        <w:br/>
      </w:r>
      <w:r>
        <w:rPr>
          <w:rFonts w:ascii="Times New Roman"/>
          <w:b w:val="false"/>
          <w:i w:val="false"/>
          <w:color w:val="000000"/>
          <w:sz w:val="28"/>
        </w:rPr>
        <w:t xml:space="preserve">
     Азаматтардың денсаулығын сақтау, медициналық және фармацевтикалық білім саласында басшылықты жүзеге асыратын және 014 "Мемлекеттік денсаулық сақтау ұйымдары кадрларының біліктілігін арттыру мен қайта даярлау" республикалық бюджеттік бағдарламасының әкімшісі болып саналатын (бұдан әрі - уәкілетті орган), олардың тізбесін Қазақстан Республикасының орталық атқару органы жыл сайын бекітетін мамандықтар бойынша шетел ұйымдарында біліктілікті арттыру мен қайта даярлауды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Уәкілетті орган республика мамандарын медициналық және фармацевтикалық мамандықтар бойынша біліктілігін арттыруға және қайта даярлауға шетелге жіберу жөніндегі тұрақты жұмыс істейтін комиссия (бұдан әрі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Комиссия өз жұмысын осы Ережеге және уәкілетті орган бекітетін Республика мамандарын медициналық және фармацевтикалық мамандықтар бойынша біліктілігін арттыруға және қайта даярлауға шетелге жіберу жөніндегі комиссия туралы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Комиссия шешімінің негізінде уәкілетті орган мен шетелдік медициналық ұйымдардың, сондай-ақ мемлекеттік бюджет қаражаты есебінен біліктілігін арттыруға жіберілетін мемлекеттік ұйымдардың медицина және фармацевтика қызметкерлерінің арасында ақылы білім беру қызметтерін көрсету туралы шарттар (бұдан әрі - шарт) жасалады. </w:t>
      </w:r>
      <w:r>
        <w:br/>
      </w:r>
      <w:r>
        <w:rPr>
          <w:rFonts w:ascii="Times New Roman"/>
          <w:b w:val="false"/>
          <w:i w:val="false"/>
          <w:color w:val="000000"/>
          <w:sz w:val="28"/>
        </w:rPr>
        <w:t xml:space="preserve">
     Шартта: </w:t>
      </w:r>
      <w:r>
        <w:br/>
      </w:r>
      <w:r>
        <w:rPr>
          <w:rFonts w:ascii="Times New Roman"/>
          <w:b w:val="false"/>
          <w:i w:val="false"/>
          <w:color w:val="000000"/>
          <w:sz w:val="28"/>
        </w:rPr>
        <w:t xml:space="preserve">
     1) шарттың мәні; </w:t>
      </w:r>
      <w:r>
        <w:br/>
      </w:r>
      <w:r>
        <w:rPr>
          <w:rFonts w:ascii="Times New Roman"/>
          <w:b w:val="false"/>
          <w:i w:val="false"/>
          <w:color w:val="000000"/>
          <w:sz w:val="28"/>
        </w:rPr>
        <w:t xml:space="preserve">
     2) тараптардың құқықтары мен міндеттері; </w:t>
      </w:r>
      <w:r>
        <w:br/>
      </w:r>
      <w:r>
        <w:rPr>
          <w:rFonts w:ascii="Times New Roman"/>
          <w:b w:val="false"/>
          <w:i w:val="false"/>
          <w:color w:val="000000"/>
          <w:sz w:val="28"/>
        </w:rPr>
        <w:t xml:space="preserve">
     3) егер медицина және фармацевтика қызметкерлері дәлелсіз себептермен оқу бағдарламасынан шығып кеткен немесе шартта көзделген өз міндеттемелерін орындамаған жағдайда уәкілетті орган мен мемлекеттік ұйымдардың медицина және фармацевтика қызметкерлерімен арасындағы шартта - оның біліктілігін арттыруға жұмсалған қаражатты қайтару жөніндегі міндеттемелердің орындалуын қамтамасыз ету тәсілі.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Уәкілетті орган мен шетелдік медициналық ұйымдар арасындағы шарт мемлекеттік денсаулық сақтау ұйымдарының медицина және фармацевтика қызметкерлерінің біліктілігін арттырғаны үшін ақша аударуға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ұйымдардың медицина және фармацевтика қызметкерлерінің біліктілігін арттыруға республикалық бюджеттен бөлінетін қаражат оқу, визаларды, шетелдік медициналық ұйымдардың сауалнамалық нысандарын ресімдеу, мамандарды шетелдік медициналық ұйымдарда орналастыру бойынша медицина және фармацевтика қызметкерлерін қабылдайтын елдердің уәкілетті органдарында тіркеу, телефон, электрондық, пошталық байланыс, тұруы, тамақтануы, оқу әдебиеті, медициналық сақтандыру, Қазақстандағы тұрғылықты жерінен оқитын жерге дейінгі және оқуды аяқтаған соң қайту жолақысы, үміткерлерді іріктеу жөніндегі шығындарды, шетелдік серіктестердің уәкілетті органмен шарттар бойынша өздерінің міндеттемелерін орындаумен байланысты шығындарын төлеу үшін барлық шығыстар түрлерін төлеуді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Шетелдердің медициналық ұйымдарында біліктілік арттырудан және қайта даярлаудан өткен мамандар уәкілетті органға және біліктілік бейініне сәйкес облыстық, Астана және Алматы қалалары денсаулық сақтау басқармаларына (департаменттеріне) әйтпесе мемлекеттік санитарлық-эпидемиологиялық қадағалау немесе фармацевтикалық бақылау басқармаларына (бөлімдеріне) мынадай құжаттамалар береді: </w:t>
      </w:r>
      <w:r>
        <w:br/>
      </w:r>
      <w:r>
        <w:rPr>
          <w:rFonts w:ascii="Times New Roman"/>
          <w:b w:val="false"/>
          <w:i w:val="false"/>
          <w:color w:val="000000"/>
          <w:sz w:val="28"/>
        </w:rPr>
        <w:t xml:space="preserve">
     1) біліктілік арттырудан және қайта даярлаудан өткені туралы құжаттың көшірмесі; </w:t>
      </w:r>
      <w:r>
        <w:br/>
      </w:r>
      <w:r>
        <w:rPr>
          <w:rFonts w:ascii="Times New Roman"/>
          <w:b w:val="false"/>
          <w:i w:val="false"/>
          <w:color w:val="000000"/>
          <w:sz w:val="28"/>
        </w:rPr>
        <w:t xml:space="preserve">
     2) шетелде біліктілік арттыру және қайта даярлау циклынан өткені туралы есеп, цикл бағдарламасын береді (оқу аяқталғаннан кейін бір айдың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Медицина ғылымы, білім, медицинаны дамыту және халықаралық қатынастар департаменті (Хамзина Н.Қ.), Әкімшілік департаменті (Акрачкова Д.В.) осы бұйрықты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Медицина ғылымы, білім, медицинаны дамыту және халықаралық қатынастар департаменті (Хамзина Н.Қ.) мемлекеттік тіркелгеннен кейін осы бұйрықты медициналық білім беру және ғылыми ұйымдарға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Әкімшілік департаменті (Акрачкова Д.В.) осы бұйрықты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бірінші вице-министр А.А.Ақановқа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Бiлiм және ғылым </w:t>
      </w:r>
      <w:r>
        <w:br/>
      </w:r>
      <w:r>
        <w:rPr>
          <w:rFonts w:ascii="Times New Roman"/>
          <w:b w:val="false"/>
          <w:i w:val="false"/>
          <w:color w:val="000000"/>
          <w:sz w:val="28"/>
        </w:rPr>
        <w:t>
</w:t>
      </w:r>
      <w:r>
        <w:rPr>
          <w:rFonts w:ascii="Times New Roman"/>
          <w:b w:val="false"/>
          <w:i/>
          <w:color w:val="000000"/>
          <w:sz w:val="28"/>
        </w:rPr>
        <w:t xml:space="preserve">     министрiнiң мiндетiн атқарушы </w:t>
      </w:r>
      <w:r>
        <w:br/>
      </w:r>
      <w:r>
        <w:rPr>
          <w:rFonts w:ascii="Times New Roman"/>
          <w:b w:val="false"/>
          <w:i w:val="false"/>
          <w:color w:val="000000"/>
          <w:sz w:val="28"/>
        </w:rPr>
        <w:t>
</w:t>
      </w:r>
      <w:r>
        <w:rPr>
          <w:rFonts w:ascii="Times New Roman"/>
          <w:b w:val="false"/>
          <w:i/>
          <w:color w:val="000000"/>
          <w:sz w:val="28"/>
        </w:rPr>
        <w:t xml:space="preserve">     __________________________ </w:t>
      </w:r>
      <w:r>
        <w:br/>
      </w:r>
      <w:r>
        <w:rPr>
          <w:rFonts w:ascii="Times New Roman"/>
          <w:b w:val="false"/>
          <w:i w:val="false"/>
          <w:color w:val="000000"/>
          <w:sz w:val="28"/>
        </w:rPr>
        <w:t>
</w:t>
      </w:r>
      <w:r>
        <w:rPr>
          <w:rFonts w:ascii="Times New Roman"/>
          <w:b w:val="false"/>
          <w:i/>
          <w:color w:val="000000"/>
          <w:sz w:val="28"/>
        </w:rPr>
        <w:t xml:space="preserve">     2004 жылғы 18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