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6fa03" w14:textId="656fa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"Сақтандыру (қайта сақтандыру) ұйымдарының жылдық қаржылық есебін ұсыну және жариялау тәртібі, нысандары мен мерзімдері туралы" 2003 жылғы 6 желтоқсандағы N 442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2004 жылғы 22 қарашадағы N 161 қаулысы. Қазақстан Республикасының Әділет министрлігінде 2004 жылғы 20 желтоқсанда тіркелді. Тіркеу N 3290. Күші жойылды - ҚР Ұлттық Банкі Басқармасының 2010.11.01 № 88 Қаулысымен</w:t>
      </w:r>
    </w:p>
    <w:p>
      <w:pPr>
        <w:spacing w:after="0"/>
        <w:ind w:left="0"/>
        <w:jc w:val="both"/>
      </w:pPr>
      <w:bookmarkStart w:name="z1" w:id="0"/>
      <w:r>
        <w:rPr>
          <w:rFonts w:ascii="Times New Roman"/>
          <w:b w:val="false"/>
          <w:i w:val="false"/>
          <w:color w:val="ff0000"/>
          <w:sz w:val="28"/>
        </w:rPr>
        <w:t xml:space="preserve">
      Ескерту. Күші жойылды - ҚР Ұлттық Банкі Басқармасының 2010.11.01 № 88 (2011.07.01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Сақтандыру брокерлерінің қаржылық есебін ұсыну тәртібін реттеу мақсатында Қазақстан Республикасы Ұлттық Банкінің Басқармасы ҚАУЛЫ ЕТЕДІ: </w:t>
      </w:r>
      <w:r>
        <w:br/>
      </w:r>
      <w:r>
        <w:rPr>
          <w:rFonts w:ascii="Times New Roman"/>
          <w:b w:val="false"/>
          <w:i w:val="false"/>
          <w:color w:val="000000"/>
          <w:sz w:val="28"/>
        </w:rPr>
        <w:t>
      1. Қазақстан Республикасының Ұлттық Банкі Басқармасының "Сақтандыру (қайта сақтандыру) ұйымдарының жылдық қаржылық есебін ұсыну және жариялау тәртібі, нысандары мен мерзімдері туралы" 2003 жылғы 6 желтоқсандағы N 442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2639 тіркелген, Қазақстан Республикасы Ұлттық Банкінің "Қазақстан Ұлттық Банкінің Хабаршысы" және "Вестник Национального Банка Казахстана" баспасөз басылымдарында 2003 жылғы 15-31 желтоқсанда жарияланған) мынадай толықтырулар енгізілсін: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атауы "Сақтандыру (қайта сақтандыру) ұйымдарының" деген сөздерден кейін "және сақтандыру брокерлерінің" деген сөздермен толықтырылсын;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1-тармақта: </w:t>
      </w:r>
      <w:r>
        <w:br/>
      </w:r>
      <w:r>
        <w:rPr>
          <w:rFonts w:ascii="Times New Roman"/>
          <w:b w:val="false"/>
          <w:i w:val="false"/>
          <w:color w:val="000000"/>
          <w:sz w:val="28"/>
        </w:rPr>
        <w:t xml:space="preserve">
      бірінші абзацта "Сақтандыру (қайта сақтандыру) ұйымдары" деген сөздерден кейін "және сақтандыру брокерлері" деген сөздермен толықтырылсын; </w:t>
      </w:r>
      <w:r>
        <w:br/>
      </w:r>
      <w:r>
        <w:rPr>
          <w:rFonts w:ascii="Times New Roman"/>
          <w:b w:val="false"/>
          <w:i w:val="false"/>
          <w:color w:val="000000"/>
          <w:sz w:val="28"/>
        </w:rPr>
        <w:t xml:space="preserve">
      жетінші абзацта "Сақтандыру (қайта сақтандыру) ұйымы" деген сөздерден кейін "және сақтандыру брокерлері" деген сөздермен толықтырылсын; </w:t>
      </w:r>
      <w:r>
        <w:br/>
      </w:r>
      <w:r>
        <w:rPr>
          <w:rFonts w:ascii="Times New Roman"/>
          <w:b w:val="false"/>
          <w:i w:val="false"/>
          <w:color w:val="000000"/>
          <w:sz w:val="28"/>
        </w:rPr>
        <w:t xml:space="preserve">
      сегізінші абзацта "сақтандыру (қайта сақтандыру) ұйымдары" деген сөздерден кейін "және сақтандыру брокерлері" деген сөздермен толықтырылсын;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2-тармақта: </w:t>
      </w:r>
      <w:r>
        <w:br/>
      </w:r>
      <w:r>
        <w:rPr>
          <w:rFonts w:ascii="Times New Roman"/>
          <w:b w:val="false"/>
          <w:i w:val="false"/>
          <w:color w:val="000000"/>
          <w:sz w:val="28"/>
        </w:rPr>
        <w:t xml:space="preserve">
      бірінші абзацта "Сақтандыру (қайта сақтандыру) ұйымдары" деген сөздерден кейін "және сақтандыру брокерлері" деген сөздермен толықтырылсын; </w:t>
      </w:r>
      <w:r>
        <w:br/>
      </w:r>
      <w:r>
        <w:rPr>
          <w:rFonts w:ascii="Times New Roman"/>
          <w:b w:val="false"/>
          <w:i w:val="false"/>
          <w:color w:val="000000"/>
          <w:sz w:val="28"/>
        </w:rPr>
        <w:t xml:space="preserve">
      3) тармақшада "сақтандыру (қайта сақтандыру) ұйымдары" деген сөздерден кейін "және сақтандыру брокерлері" деген сөздермен толықтырылсын;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1-5-қосымшалардың жоғарғы оң жақ бұрыштағы "сақтандыру (қайта сақтандыру) ұйымдарының" деген сөздерден кейін "және сақтандыру брокерлерінің" деген сөздермен толықтырылсын;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1-4-қосымшалардың атауындағы "Сақтандыру (қайта сақтандыру) ұйымының" деген сөздерден кейін "және сақтандыру брокерінің" деген сөздермен толықтырылсын;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5-қосымшада: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2) тармақшада "сақтандыру (қайта сақтандыру) ұйымы" деген сөздерден кейін "/сақтандыру брокері" деген сөздермен толықтырылсын; </w:t>
      </w:r>
      <w:r>
        <w:br/>
      </w:r>
      <w:r>
        <w:rPr>
          <w:rFonts w:ascii="Times New Roman"/>
          <w:b w:val="false"/>
          <w:i w:val="false"/>
          <w:color w:val="000000"/>
          <w:sz w:val="28"/>
        </w:rPr>
        <w:t xml:space="preserve">
      5) тармақшада "сақтандыру (қайта сақтандыру) ұйымы" деген сөздерден кейін "/және сақтандыру брокері" деген сөздермен толықтырылсын.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2. Осы қаулы 2005 жылғы 1 ақпаннан бастап қолданысқа енгізіледі.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3. Бухгалтерлік есеп департаменті (Шалғымбаева Н.Т.):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Қазақстан Республикасы Ұлттық Банкінің мүдделі бөлімшелеріне және аумақтық филиалдарына, Қазақстан Республикасының қаржы нарығын және қаржы ұйымдарын реттеу мен қадағалау агенттігіне, сақтандыру (қайта сақтандыру) ұйымдарына және сақтандыру брокерлеріне жіберсін.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xml:space="preserve">
      4. Қазақстан Республикасының Ұлттық Банкі басшылығының қызметін қамтамасыз ету басқармасы (Терентьев А.Л.) осы қаулыны алған күннен бастап үш күндік мерзімде оны Қазақстан Республикасының бұқаралық ақпарат құралдарында жариялауға шаралар қабылдасын.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Банкi Төрағасының орынбасары Н.Қ.Абдулинаға жүктелсiн. </w:t>
      </w:r>
    </w:p>
    <w:bookmarkEnd w:id="10"/>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Қаржы нарығы мен қаржы </w:t>
      </w:r>
      <w:r>
        <w:br/>
      </w:r>
      <w:r>
        <w:rPr>
          <w:rFonts w:ascii="Times New Roman"/>
          <w:b w:val="false"/>
          <w:i w:val="false"/>
          <w:color w:val="000000"/>
          <w:sz w:val="28"/>
        </w:rPr>
        <w:t>
</w:t>
      </w:r>
      <w:r>
        <w:rPr>
          <w:rFonts w:ascii="Times New Roman"/>
          <w:b w:val="false"/>
          <w:i/>
          <w:color w:val="000000"/>
          <w:sz w:val="28"/>
        </w:rPr>
        <w:t xml:space="preserve">      ұйымдарын реттеу және </w:t>
      </w:r>
      <w:r>
        <w:br/>
      </w:r>
      <w:r>
        <w:rPr>
          <w:rFonts w:ascii="Times New Roman"/>
          <w:b w:val="false"/>
          <w:i w:val="false"/>
          <w:color w:val="000000"/>
          <w:sz w:val="28"/>
        </w:rPr>
        <w:t>
</w:t>
      </w:r>
      <w:r>
        <w:rPr>
          <w:rFonts w:ascii="Times New Roman"/>
          <w:b w:val="false"/>
          <w:i/>
          <w:color w:val="000000"/>
          <w:sz w:val="28"/>
        </w:rPr>
        <w:t xml:space="preserve">      қадағалау агенттігінің </w:t>
      </w:r>
      <w:r>
        <w:br/>
      </w:r>
      <w:r>
        <w:rPr>
          <w:rFonts w:ascii="Times New Roman"/>
          <w:b w:val="false"/>
          <w:i w:val="false"/>
          <w:color w:val="000000"/>
          <w:sz w:val="28"/>
        </w:rPr>
        <w:t>
</w:t>
      </w:r>
      <w:r>
        <w:rPr>
          <w:rFonts w:ascii="Times New Roman"/>
          <w:b w:val="false"/>
          <w:i/>
          <w:color w:val="000000"/>
          <w:sz w:val="28"/>
        </w:rPr>
        <w:t xml:space="preserve">      Төрағасы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2004 жылғы 26 қараша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