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77c1" w14:textId="a8a7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орта және жоғары кәсiби бiлiм берудi ұйымдастыру шарттары мен пайдалануға қойылатын санитарлық-эпидемиологиялық талаптар" санитарлық-эпидемиологиялық ережесi мен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министрдің м.а. 2004 жылғы 15 желтоқсандағы N 866 бұйрығы. Қазақстан Республикасының Әділет министрлігінде 2005 жылғы 25 қаңтарда тіркелді. Тіркеу N 3382. Күші жойылды - Қазақстан Республикасы Денсаулық сақтау министрінің м.а. 2010 жылғы 3 тамыздағы № 594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2010.08.03 </w:t>
      </w:r>
      <w:r>
        <w:rPr>
          <w:rFonts w:ascii="Times New Roman"/>
          <w:b w:val="false"/>
          <w:i w:val="false"/>
          <w:color w:val="ff0000"/>
          <w:sz w:val="28"/>
        </w:rPr>
        <w:t>№ 594</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10-тармақшасына және 17-бабының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 xml:space="preserve">17) </w:t>
      </w:r>
      <w:r>
        <w:rPr>
          <w:rFonts w:ascii="Times New Roman"/>
          <w:b w:val="false"/>
          <w:i w:val="false"/>
          <w:color w:val="000000"/>
          <w:sz w:val="28"/>
        </w:rPr>
        <w:t xml:space="preserve">тармақшасына сәйкес БҰЙЫРАМЫН: </w:t>
      </w:r>
    </w:p>
    <w:bookmarkEnd w:id="0"/>
    <w:bookmarkStart w:name="z77" w:id="1"/>
    <w:p>
      <w:pPr>
        <w:spacing w:after="0"/>
        <w:ind w:left="0"/>
        <w:jc w:val="both"/>
      </w:pPr>
      <w:r>
        <w:rPr>
          <w:rFonts w:ascii="Times New Roman"/>
          <w:b w:val="false"/>
          <w:i w:val="false"/>
          <w:color w:val="000000"/>
          <w:sz w:val="28"/>
        </w:rPr>
        <w:t xml:space="preserve">
      1. Қоса берiлiп отырған "Бастапқы, орта және жоғары кәсiби бiлiм берудi ұйымдастыру шарттары мен пайдалануға қойылатын санитарлық-эпидемиологиялық талаптар" санитарлық-эпидемиологиялық ережесi мен нормалары бекiтiлсiн. </w:t>
      </w:r>
    </w:p>
    <w:bookmarkEnd w:id="1"/>
    <w:bookmarkStart w:name="z78" w:id="2"/>
    <w:p>
      <w:pPr>
        <w:spacing w:after="0"/>
        <w:ind w:left="0"/>
        <w:jc w:val="both"/>
      </w:pPr>
      <w:r>
        <w:rPr>
          <w:rFonts w:ascii="Times New Roman"/>
          <w:b w:val="false"/>
          <w:i w:val="false"/>
          <w:color w:val="000000"/>
          <w:sz w:val="28"/>
        </w:rPr>
        <w:t xml:space="preserve">
      2. Қазақстан Республикасы Денсаулық сақтау министрлiгiнiң Мемлекеттiк санитарлық-эпидемиологиялық қадағалау комитетi (Байсеркин Б.С.) осы бұйрықты мемлекеттiк тiркеуге Қазақстан Республикасының Әдiлет министрлiгiне жiберсiн. </w:t>
      </w:r>
    </w:p>
    <w:bookmarkEnd w:id="2"/>
    <w:bookmarkStart w:name="z79" w:id="3"/>
    <w:p>
      <w:pPr>
        <w:spacing w:after="0"/>
        <w:ind w:left="0"/>
        <w:jc w:val="both"/>
      </w:pPr>
      <w:r>
        <w:rPr>
          <w:rFonts w:ascii="Times New Roman"/>
          <w:b w:val="false"/>
          <w:i w:val="false"/>
          <w:color w:val="000000"/>
          <w:sz w:val="28"/>
        </w:rPr>
        <w:t xml:space="preserve">
      3. Қазақстан Республикасы Денсаулық сақтау министрлiгiнiң Әкiмшiлiк департаментi (Акрачкова Д.В.) осы бұйрықты оның Қазақстан Республикасының Әдiлет министрлiгiнде мемлекеттiк тiркелгенiнен кейiн ресми жариялауға жiберсiн. </w:t>
      </w:r>
    </w:p>
    <w:bookmarkEnd w:id="3"/>
    <w:bookmarkStart w:name="z80"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вице-министрi, Бас мемлекеттiк санитарлық дәрiгерi А.А.Белоногқа жүктелсiн. </w:t>
      </w:r>
    </w:p>
    <w:bookmarkEnd w:id="4"/>
    <w:bookmarkStart w:name="z81" w:id="5"/>
    <w:p>
      <w:pPr>
        <w:spacing w:after="0"/>
        <w:ind w:left="0"/>
        <w:jc w:val="both"/>
      </w:pPr>
      <w:r>
        <w:rPr>
          <w:rFonts w:ascii="Times New Roman"/>
          <w:b w:val="false"/>
          <w:i w:val="false"/>
          <w:color w:val="000000"/>
          <w:sz w:val="28"/>
        </w:rPr>
        <w:t xml:space="preserve">
      5. Осы бұйрық ресми жарияланған күнiнен бастап қолданысқа енгiзiледi. </w:t>
      </w:r>
    </w:p>
    <w:bookmarkEnd w:id="5"/>
    <w:tbl>
      <w:tblPr>
        <w:tblW w:w="0" w:type="auto"/>
        <w:tblCellSpacing w:w="0" w:type="auto"/>
        <w:tblBorders>
          <w:top w:val="none"/>
          <w:left w:val="none"/>
          <w:bottom w:val="none"/>
          <w:right w:val="none"/>
          <w:insideH w:val="none"/>
          <w:insideV w:val="none"/>
        </w:tblBorders>
      </w:tblPr>
      <w:tblGrid>
        <w:gridCol w:w="10898"/>
        <w:gridCol w:w="1402"/>
      </w:tblGrid>
      <w:tr>
        <w:trPr>
          <w:trHeight w:val="30" w:hRule="atLeast"/>
        </w:trPr>
        <w:tc>
          <w:tcPr>
            <w:tcW w:w="10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Министрдiң мiндетін  </w:t>
            </w:r>
          </w:p>
        </w:tc>
        <w:tc>
          <w:tcPr>
            <w:tcW w:w="1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w:t>
            </w:r>
          </w:p>
        </w:tc>
        <w:tc>
          <w:tcPr>
            <w:tcW w:w="1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2005 жыл 15 желтоқсандағы</w:t>
            </w:r>
            <w:r>
              <w:br/>
            </w:r>
            <w:r>
              <w:rPr>
                <w:rFonts w:ascii="Times New Roman"/>
                <w:b w:val="false"/>
                <w:i w:val="false"/>
                <w:color w:val="000000"/>
                <w:sz w:val="20"/>
              </w:rPr>
              <w:t>N 866 бұйрығымен бекітілген</w:t>
            </w:r>
          </w:p>
        </w:tc>
      </w:tr>
    </w:tbl>
    <w:bookmarkStart w:name="z2" w:id="6"/>
    <w:p>
      <w:pPr>
        <w:spacing w:after="0"/>
        <w:ind w:left="0"/>
        <w:jc w:val="left"/>
      </w:pPr>
      <w:r>
        <w:rPr>
          <w:rFonts w:ascii="Times New Roman"/>
          <w:b/>
          <w:i w:val="false"/>
          <w:color w:val="000000"/>
        </w:rPr>
        <w:t xml:space="preserve"> "Бастауыш кәсіби, орта кәсіби, жоғарғы кәсіби білім</w:t>
      </w:r>
      <w:r>
        <w:br/>
      </w:r>
      <w:r>
        <w:rPr>
          <w:rFonts w:ascii="Times New Roman"/>
          <w:b/>
          <w:i w:val="false"/>
          <w:color w:val="000000"/>
        </w:rPr>
        <w:t>беретін ұйымдарды күтіп ұстауға және пайдалануға</w:t>
      </w:r>
      <w:r>
        <w:br/>
      </w:r>
      <w:r>
        <w:rPr>
          <w:rFonts w:ascii="Times New Roman"/>
          <w:b/>
          <w:i w:val="false"/>
          <w:color w:val="000000"/>
        </w:rPr>
        <w:t xml:space="preserve">қойылатын санитарлық-эпидемиологиялық талаптар" </w:t>
      </w:r>
      <w:r>
        <w:br/>
      </w:r>
      <w:r>
        <w:rPr>
          <w:rFonts w:ascii="Times New Roman"/>
          <w:b/>
          <w:i w:val="false"/>
          <w:color w:val="000000"/>
        </w:rPr>
        <w:t>туралы санитарлық-эпидемиологиялық</w:t>
      </w:r>
      <w:r>
        <w:br/>
      </w:r>
      <w:r>
        <w:rPr>
          <w:rFonts w:ascii="Times New Roman"/>
          <w:b/>
          <w:i w:val="false"/>
          <w:color w:val="000000"/>
        </w:rPr>
        <w:t>ережелер мен нормалар</w:t>
      </w:r>
      <w:r>
        <w:br/>
      </w:r>
      <w:r>
        <w:rPr>
          <w:rFonts w:ascii="Times New Roman"/>
          <w:b/>
          <w:i w:val="false"/>
          <w:color w:val="000000"/>
        </w:rPr>
        <w:t>1. Жалпы ережелер</w:t>
      </w:r>
    </w:p>
    <w:bookmarkEnd w:id="6"/>
    <w:bookmarkStart w:name="z83" w:id="7"/>
    <w:p>
      <w:pPr>
        <w:spacing w:after="0"/>
        <w:ind w:left="0"/>
        <w:jc w:val="both"/>
      </w:pPr>
      <w:r>
        <w:rPr>
          <w:rFonts w:ascii="Times New Roman"/>
          <w:b w:val="false"/>
          <w:i w:val="false"/>
          <w:color w:val="000000"/>
          <w:sz w:val="28"/>
        </w:rPr>
        <w:t xml:space="preserve">
      1. "Бастауыш кәсіби, орта кәсіби, жоғарғы кәсіби білім беретін ұйымдарды күтіп ұстауға және пайдалануға қойылатын санитарлық-эпидемиологиялық талаптар" туралы санитарлық-эпидемиологиялық ережелер мен нормалар (бұдан әрі - санитарлық ереже) барлық меншік нысанына қарамастан кәсіби білім беретін ұйымдарға арналған. </w:t>
      </w:r>
    </w:p>
    <w:bookmarkEnd w:id="7"/>
    <w:bookmarkStart w:name="z3" w:id="8"/>
    <w:p>
      <w:pPr>
        <w:spacing w:after="0"/>
        <w:ind w:left="0"/>
        <w:jc w:val="both"/>
      </w:pPr>
      <w:r>
        <w:rPr>
          <w:rFonts w:ascii="Times New Roman"/>
          <w:b w:val="false"/>
          <w:i w:val="false"/>
          <w:color w:val="000000"/>
          <w:sz w:val="28"/>
        </w:rPr>
        <w:t xml:space="preserve">
      2. Бастауыш кәсіби білім беретін, орта кәсіби білім беретін және жоғарғы кәсіби білім беретін ұйымдардың басшылары осы санитарлық ереженің талаптарының сақталуын қамтамасыз етеді. </w:t>
      </w:r>
    </w:p>
    <w:bookmarkEnd w:id="8"/>
    <w:p>
      <w:pPr>
        <w:spacing w:after="0"/>
        <w:ind w:left="0"/>
        <w:jc w:val="both"/>
      </w:pPr>
      <w:r>
        <w:rPr>
          <w:rFonts w:ascii="Times New Roman"/>
          <w:b w:val="false"/>
          <w:i w:val="false"/>
          <w:color w:val="000000"/>
          <w:sz w:val="28"/>
        </w:rPr>
        <w:t xml:space="preserve">
      3. Осы санитарлық ережеде мынадай терминдер мен анықтамалар пайдаланылды: </w:t>
      </w:r>
    </w:p>
    <w:p>
      <w:pPr>
        <w:spacing w:after="0"/>
        <w:ind w:left="0"/>
        <w:jc w:val="both"/>
      </w:pPr>
      <w:r>
        <w:rPr>
          <w:rFonts w:ascii="Times New Roman"/>
          <w:b w:val="false"/>
          <w:i w:val="false"/>
          <w:color w:val="000000"/>
          <w:sz w:val="28"/>
        </w:rPr>
        <w:t xml:space="preserve">
      1) оқу орындары - бастауыш кәсіби білім беретін, орта кәсіби білім беретін, жоғарғы кәсіби білім беретін ұйымдар; </w:t>
      </w:r>
    </w:p>
    <w:p>
      <w:pPr>
        <w:spacing w:after="0"/>
        <w:ind w:left="0"/>
        <w:jc w:val="both"/>
      </w:pPr>
      <w:r>
        <w:rPr>
          <w:rFonts w:ascii="Times New Roman"/>
          <w:b w:val="false"/>
          <w:i w:val="false"/>
          <w:color w:val="000000"/>
          <w:sz w:val="28"/>
        </w:rPr>
        <w:t xml:space="preserve">
      2) сабақ өткізудің академиялық сағаты (оқу сағаты) - сабақ басталғаннан үзіліске дейін созылатын сабақтың және лекциялардың ұзақтығы бастауыш кәсіптік, орта кәсіптік білім беретін ұйымдар үшін 45 минут, ал жоғары кәсіптік білім беретін оқу ұйымдары үшін 40 минуттан кем емес; </w:t>
      </w:r>
    </w:p>
    <w:p>
      <w:pPr>
        <w:spacing w:after="0"/>
        <w:ind w:left="0"/>
        <w:jc w:val="both"/>
      </w:pPr>
      <w:r>
        <w:rPr>
          <w:rFonts w:ascii="Times New Roman"/>
          <w:b w:val="false"/>
          <w:i w:val="false"/>
          <w:color w:val="000000"/>
          <w:sz w:val="28"/>
        </w:rPr>
        <w:t xml:space="preserve">
      3) оқу жүктемесі - оқыту орнындағы оқитындарға берілетін қабылданған сабақтың бір аптадағы сағат саны; </w:t>
      </w:r>
    </w:p>
    <w:p>
      <w:pPr>
        <w:spacing w:after="0"/>
        <w:ind w:left="0"/>
        <w:jc w:val="both"/>
      </w:pPr>
      <w:r>
        <w:rPr>
          <w:rFonts w:ascii="Times New Roman"/>
          <w:b w:val="false"/>
          <w:i w:val="false"/>
          <w:color w:val="000000"/>
          <w:sz w:val="28"/>
        </w:rPr>
        <w:t xml:space="preserve">
      4) оқу жүктемесінің жиынтығы - факультетті, секциялық сабақтарды және үйірме жұмыстарын өткізуге бөлінген оқыту сағаттарының жиынтығы. </w:t>
      </w:r>
    </w:p>
    <w:bookmarkStart w:name="z4" w:id="9"/>
    <w:p>
      <w:pPr>
        <w:spacing w:after="0"/>
        <w:ind w:left="0"/>
        <w:jc w:val="left"/>
      </w:pPr>
      <w:r>
        <w:rPr>
          <w:rFonts w:ascii="Times New Roman"/>
          <w:b/>
          <w:i w:val="false"/>
          <w:color w:val="000000"/>
        </w:rPr>
        <w:t xml:space="preserve"> 2. Аумақ пен учаскеге қойылатын</w:t>
      </w:r>
      <w:r>
        <w:br/>
      </w:r>
      <w:r>
        <w:rPr>
          <w:rFonts w:ascii="Times New Roman"/>
          <w:b/>
          <w:i w:val="false"/>
          <w:color w:val="000000"/>
        </w:rPr>
        <w:t>санитарлық-эпидемиологиялық талаптар</w:t>
      </w:r>
    </w:p>
    <w:bookmarkEnd w:id="9"/>
    <w:p>
      <w:pPr>
        <w:spacing w:after="0"/>
        <w:ind w:left="0"/>
        <w:jc w:val="both"/>
      </w:pPr>
      <w:r>
        <w:rPr>
          <w:rFonts w:ascii="Times New Roman"/>
          <w:b w:val="false"/>
          <w:i w:val="false"/>
          <w:color w:val="000000"/>
          <w:sz w:val="28"/>
        </w:rPr>
        <w:t xml:space="preserve">
      4. Оқу орындарына бөлінетін жер учаскесінің мөлшері мен орналасуы қолданыстағы құрылыс нормалары мен ережелерінің (бұдан әрі - ҚНмЕ) талаптарына сәйкес болуы керек. </w:t>
      </w:r>
    </w:p>
    <w:bookmarkStart w:name="z5" w:id="10"/>
    <w:p>
      <w:pPr>
        <w:spacing w:after="0"/>
        <w:ind w:left="0"/>
        <w:jc w:val="both"/>
      </w:pPr>
      <w:r>
        <w:rPr>
          <w:rFonts w:ascii="Times New Roman"/>
          <w:b w:val="false"/>
          <w:i w:val="false"/>
          <w:color w:val="000000"/>
          <w:sz w:val="28"/>
        </w:rPr>
        <w:t xml:space="preserve">
      5. Оқу орындарының жер учаскесінде мынандай негізгі аумақтар қараластырылуы керек: оқыту-өндірістік, дене тәрбиесі - спорттық және әскері дайындық, дем алу, тұрғын (жатақхана, сауда, қоғамдық тамақтандыру мен тұрмыстық қызмет көрсету объектілері), шаруашылық, автомобильдер және басқа да көліктік заттардың тұруына арналған ашық алаңдар. Оқыту-тәжірибелік аумақ білім беру ұйымдарының оқыту саласына байланысты бөлінеді. </w:t>
      </w:r>
    </w:p>
    <w:bookmarkEnd w:id="10"/>
    <w:bookmarkStart w:name="z6" w:id="11"/>
    <w:p>
      <w:pPr>
        <w:spacing w:after="0"/>
        <w:ind w:left="0"/>
        <w:jc w:val="both"/>
      </w:pPr>
      <w:r>
        <w:rPr>
          <w:rFonts w:ascii="Times New Roman"/>
          <w:b w:val="false"/>
          <w:i w:val="false"/>
          <w:color w:val="000000"/>
          <w:sz w:val="28"/>
        </w:rPr>
        <w:t xml:space="preserve">
      6. Компьютерлік және есептеу техникаларын, оқытудың электронды техникалық құрал-жабдықтарын, бағдарламалық және ақпараттық технологияны пайдаланатын оқу орындарында өндірістік оқыту аумағы бір орынға 6 шаршы метр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есебімен алынған қосымша резервті орын қарастырады. </w:t>
      </w:r>
    </w:p>
    <w:bookmarkEnd w:id="11"/>
    <w:bookmarkStart w:name="z7" w:id="12"/>
    <w:p>
      <w:pPr>
        <w:spacing w:after="0"/>
        <w:ind w:left="0"/>
        <w:jc w:val="both"/>
      </w:pPr>
      <w:r>
        <w:rPr>
          <w:rFonts w:ascii="Times New Roman"/>
          <w:b w:val="false"/>
          <w:i w:val="false"/>
          <w:color w:val="000000"/>
          <w:sz w:val="28"/>
        </w:rPr>
        <w:t xml:space="preserve">
      7. Қойма, гараж, жөндеу мастерскойларын және басқа да қосымша үй-жайларды бір блокқа біріктіріп, шаруашылық аумағына орналастырады. Шаруашылық аумағы учаскенің алыс түкпірінде орналасады және оқитындардың негізгі жүріп тұратын жолдарымен қиылыспай, көшеге кіріп-шығатын жеке жол болу қажет. </w:t>
      </w:r>
    </w:p>
    <w:bookmarkEnd w:id="12"/>
    <w:bookmarkStart w:name="z8" w:id="13"/>
    <w:p>
      <w:pPr>
        <w:spacing w:after="0"/>
        <w:ind w:left="0"/>
        <w:jc w:val="both"/>
      </w:pPr>
      <w:r>
        <w:rPr>
          <w:rFonts w:ascii="Times New Roman"/>
          <w:b w:val="false"/>
          <w:i w:val="false"/>
          <w:color w:val="000000"/>
          <w:sz w:val="28"/>
        </w:rPr>
        <w:t xml:space="preserve">
      8. Спортқа арналған аумақ, спорт залға жақын жерде орналасып, оқу үй-жайларының терезе орналасқан жағында болмауы керек. </w:t>
      </w:r>
    </w:p>
    <w:bookmarkEnd w:id="13"/>
    <w:bookmarkStart w:name="z9" w:id="14"/>
    <w:p>
      <w:pPr>
        <w:spacing w:after="0"/>
        <w:ind w:left="0"/>
        <w:jc w:val="both"/>
      </w:pPr>
      <w:r>
        <w:rPr>
          <w:rFonts w:ascii="Times New Roman"/>
          <w:b w:val="false"/>
          <w:i w:val="false"/>
          <w:color w:val="000000"/>
          <w:sz w:val="28"/>
        </w:rPr>
        <w:t xml:space="preserve">
      9. Көгалдандырудың ауданы учаске көлемінің кем дегенде 40 пайызын (бұдан әрі - %) құрауы керек. Егер учаскені орман немесе бақтың жанында орналастырса, көгалдандыру ауданын 30 %-ға дейін қысқартуға болады. </w:t>
      </w:r>
    </w:p>
    <w:bookmarkEnd w:id="14"/>
    <w:bookmarkStart w:name="z10" w:id="15"/>
    <w:p>
      <w:pPr>
        <w:spacing w:after="0"/>
        <w:ind w:left="0"/>
        <w:jc w:val="both"/>
      </w:pPr>
      <w:r>
        <w:rPr>
          <w:rFonts w:ascii="Times New Roman"/>
          <w:b w:val="false"/>
          <w:i w:val="false"/>
          <w:color w:val="000000"/>
          <w:sz w:val="28"/>
        </w:rPr>
        <w:t xml:space="preserve">
      10. Қатты және сұйық тұрмыстық қалдықтарды жинау жүйесі, уақытша сақтау, оны жүйелі түрде шығаруды ұйымдастыру мен аумақты тазалау халықтың санитарлық-эпидемиологиялық салауаттылығы саласындағы нормативтік құқықтық актілердің (бұдан әрі - НҚА) талаптарына сәйкес келуі тиіс. </w:t>
      </w:r>
    </w:p>
    <w:bookmarkEnd w:id="15"/>
    <w:bookmarkStart w:name="z11" w:id="16"/>
    <w:p>
      <w:pPr>
        <w:spacing w:after="0"/>
        <w:ind w:left="0"/>
        <w:jc w:val="left"/>
      </w:pPr>
      <w:r>
        <w:rPr>
          <w:rFonts w:ascii="Times New Roman"/>
          <w:b/>
          <w:i w:val="false"/>
          <w:color w:val="000000"/>
        </w:rPr>
        <w:t xml:space="preserve"> 3. Ғимараттар мен негізгі үй-жайларға қойылатын</w:t>
      </w:r>
      <w:r>
        <w:br/>
      </w:r>
      <w:r>
        <w:rPr>
          <w:rFonts w:ascii="Times New Roman"/>
          <w:b/>
          <w:i w:val="false"/>
          <w:color w:val="000000"/>
        </w:rPr>
        <w:t>санитарлық-эпидемиологиялық талаптар</w:t>
      </w:r>
    </w:p>
    <w:bookmarkEnd w:id="16"/>
    <w:p>
      <w:pPr>
        <w:spacing w:after="0"/>
        <w:ind w:left="0"/>
        <w:jc w:val="both"/>
      </w:pPr>
      <w:r>
        <w:rPr>
          <w:rFonts w:ascii="Times New Roman"/>
          <w:b w:val="false"/>
          <w:i w:val="false"/>
          <w:color w:val="000000"/>
          <w:sz w:val="28"/>
        </w:rPr>
        <w:t xml:space="preserve">
      11. Үй-жайлардың көлемін орнату оқитындардың санына және тағайындалуына байланысты қолданыстағы ҚНжЕ-нің талаптарына сай болуы керек. </w:t>
      </w:r>
    </w:p>
    <w:bookmarkStart w:name="z12" w:id="17"/>
    <w:p>
      <w:pPr>
        <w:spacing w:after="0"/>
        <w:ind w:left="0"/>
        <w:jc w:val="both"/>
      </w:pPr>
      <w:r>
        <w:rPr>
          <w:rFonts w:ascii="Times New Roman"/>
          <w:b w:val="false"/>
          <w:i w:val="false"/>
          <w:color w:val="000000"/>
          <w:sz w:val="28"/>
        </w:rPr>
        <w:t xml:space="preserve">
      12. Аудиторияларды, оқу кабинеттерді, зертханаларды жертөледен жоғарғы қабаттарға орналастыру керек. </w:t>
      </w:r>
    </w:p>
    <w:bookmarkEnd w:id="17"/>
    <w:bookmarkStart w:name="z13" w:id="18"/>
    <w:p>
      <w:pPr>
        <w:spacing w:after="0"/>
        <w:ind w:left="0"/>
        <w:jc w:val="both"/>
      </w:pPr>
      <w:r>
        <w:rPr>
          <w:rFonts w:ascii="Times New Roman"/>
          <w:b w:val="false"/>
          <w:i w:val="false"/>
          <w:color w:val="000000"/>
          <w:sz w:val="28"/>
        </w:rPr>
        <w:t xml:space="preserve">
      13. Ғимараттың жертөлесінің ірге қабаттарында киім ілетін үй-жайды, дәретханаларды, себезгі бөлмені, қойма, кітап қоймаларын орналастыруға болады. Жертөле қабаттарында бойлерлік, сорғышы бар су құбырлары мен канализацияны, желдеткіш камераларды, ауаны салқындатуға арналған камераларды, лифттердің мәшине бөлімдерін орналастыруға болады. </w:t>
      </w:r>
    </w:p>
    <w:bookmarkEnd w:id="18"/>
    <w:bookmarkStart w:name="z14" w:id="19"/>
    <w:p>
      <w:pPr>
        <w:spacing w:after="0"/>
        <w:ind w:left="0"/>
        <w:jc w:val="both"/>
      </w:pPr>
      <w:r>
        <w:rPr>
          <w:rFonts w:ascii="Times New Roman"/>
          <w:b w:val="false"/>
          <w:i w:val="false"/>
          <w:color w:val="000000"/>
          <w:sz w:val="28"/>
        </w:rPr>
        <w:t xml:space="preserve">
      14. Спорт және акт залдарын, кітапханаларды, асханаларды оқу үй-жайларынан бөлек пайдаланыла алатындай етіп орналастыру керек. Асхана мен тамақ дайындайтын орын үшін 1 қабаттан жеке орын қарастырылып, шаруашылық зонасына шығатын есігі болуы керек. </w:t>
      </w:r>
    </w:p>
    <w:bookmarkEnd w:id="19"/>
    <w:bookmarkStart w:name="z15" w:id="20"/>
    <w:p>
      <w:pPr>
        <w:spacing w:after="0"/>
        <w:ind w:left="0"/>
        <w:jc w:val="both"/>
      </w:pPr>
      <w:r>
        <w:rPr>
          <w:rFonts w:ascii="Times New Roman"/>
          <w:b w:val="false"/>
          <w:i w:val="false"/>
          <w:color w:val="000000"/>
          <w:sz w:val="28"/>
        </w:rPr>
        <w:t xml:space="preserve">
      15. Оқу үдерісінің талаптарына сай бөлек оқу ғимараттарының арасында жылынатын өткелдердің болуын қарастыру керек. IV климаттық ауданда орналасқан жоғары оқу орындарында жылынатын өткелдерді құру міндет емес. </w:t>
      </w:r>
    </w:p>
    <w:bookmarkEnd w:id="20"/>
    <w:bookmarkStart w:name="z16" w:id="21"/>
    <w:p>
      <w:pPr>
        <w:spacing w:after="0"/>
        <w:ind w:left="0"/>
        <w:jc w:val="both"/>
      </w:pPr>
      <w:r>
        <w:rPr>
          <w:rFonts w:ascii="Times New Roman"/>
          <w:b w:val="false"/>
          <w:i w:val="false"/>
          <w:color w:val="000000"/>
          <w:sz w:val="28"/>
        </w:rPr>
        <w:t xml:space="preserve">
      16. Оқытуға арналған үй-жайлар өндірістік оқыту мастерскойларынан, спорт залдарынан, тағам дайындайтын орындарда бөлек болуы керек. Спорт залын оқу бөлмелерінің, әкімшілік үй-жайларының, медициналық ұйымдардың үстіне орналастыруға болмайды. </w:t>
      </w:r>
    </w:p>
    <w:bookmarkEnd w:id="21"/>
    <w:bookmarkStart w:name="z17" w:id="22"/>
    <w:p>
      <w:pPr>
        <w:spacing w:after="0"/>
        <w:ind w:left="0"/>
        <w:jc w:val="both"/>
      </w:pPr>
      <w:r>
        <w:rPr>
          <w:rFonts w:ascii="Times New Roman"/>
          <w:b w:val="false"/>
          <w:i w:val="false"/>
          <w:color w:val="000000"/>
          <w:sz w:val="28"/>
        </w:rPr>
        <w:t xml:space="preserve">
      17. Спорт залдарда себезгі бөлмесімен дәретханасы бар 2 шешінетін бөлме, мұғалімдерге арналған кабинет, спорттық керек-жарақтарды сақтайтын көлемі 18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бөлме қарастырылуы керек. </w:t>
      </w:r>
    </w:p>
    <w:bookmarkEnd w:id="22"/>
    <w:bookmarkStart w:name="z18" w:id="23"/>
    <w:p>
      <w:pPr>
        <w:spacing w:after="0"/>
        <w:ind w:left="0"/>
        <w:jc w:val="both"/>
      </w:pPr>
      <w:r>
        <w:rPr>
          <w:rFonts w:ascii="Times New Roman"/>
          <w:b w:val="false"/>
          <w:i w:val="false"/>
          <w:color w:val="000000"/>
          <w:sz w:val="28"/>
        </w:rPr>
        <w:t xml:space="preserve">
      18. Үй-жайлар ішінің әрленуі олардың атқаратын міндетіне сай орындалуы керек. Қабырғалардың, арақабырғалардың және төбенің беттері тегіс, ылғалды тазалау мен зарарсыздандыру жүргізуге оңтайлы болуы керек. </w:t>
      </w:r>
    </w:p>
    <w:bookmarkEnd w:id="23"/>
    <w:bookmarkStart w:name="z19" w:id="24"/>
    <w:p>
      <w:pPr>
        <w:spacing w:after="0"/>
        <w:ind w:left="0"/>
        <w:jc w:val="both"/>
      </w:pPr>
      <w:r>
        <w:rPr>
          <w:rFonts w:ascii="Times New Roman"/>
          <w:b w:val="false"/>
          <w:i w:val="false"/>
          <w:color w:val="000000"/>
          <w:sz w:val="28"/>
        </w:rPr>
        <w:t xml:space="preserve">
      19. Үй-жайлардың, ауа жүретін жолдардың, желдеткіш жүйелердің, сүзгілердің ішін әрлеуге қолданылатын барлық материалдар пайдаланылуға белгіленген тәртіп бойынша босатылуы керек. Қабырғалар мен төбелерді әкпен немесе сулы эмульсиямен ақтау және түсқағазды пайдалану арқылы жабуға болмайды. </w:t>
      </w:r>
    </w:p>
    <w:bookmarkEnd w:id="24"/>
    <w:bookmarkStart w:name="z20" w:id="25"/>
    <w:p>
      <w:pPr>
        <w:spacing w:after="0"/>
        <w:ind w:left="0"/>
        <w:jc w:val="both"/>
      </w:pPr>
      <w:r>
        <w:rPr>
          <w:rFonts w:ascii="Times New Roman"/>
          <w:b w:val="false"/>
          <w:i w:val="false"/>
          <w:color w:val="000000"/>
          <w:sz w:val="28"/>
        </w:rPr>
        <w:t xml:space="preserve">
      20. Iндетке қарсы және зарарсыздандыру режимін қадағалауды талап етпейтін үй-жайларға (вестибюлдер, дәліздер, холлдар) аспалы төбелерді қолдануға болады және жинап тазалау жұмыстарын жүргізе алатындай болуы керек. </w:t>
      </w:r>
    </w:p>
    <w:bookmarkEnd w:id="25"/>
    <w:bookmarkStart w:name="z21" w:id="26"/>
    <w:p>
      <w:pPr>
        <w:spacing w:after="0"/>
        <w:ind w:left="0"/>
        <w:jc w:val="both"/>
      </w:pPr>
      <w:r>
        <w:rPr>
          <w:rFonts w:ascii="Times New Roman"/>
          <w:b w:val="false"/>
          <w:i w:val="false"/>
          <w:color w:val="000000"/>
          <w:sz w:val="28"/>
        </w:rPr>
        <w:t xml:space="preserve">
      21. Ылғалды жұмыс істеу режимі бар үй-жайлардың төбелері суға төзімді бояулармен боялып, қабырғалары глазурленген тақтайшалармен немесе басқа да ылғалға төзімді материалдармен төбеге дейін қапталуы керек, едендерді қаптау үшін су өткізбейтін материалдарды қолданады. </w:t>
      </w:r>
    </w:p>
    <w:bookmarkEnd w:id="26"/>
    <w:bookmarkStart w:name="z22" w:id="27"/>
    <w:p>
      <w:pPr>
        <w:spacing w:after="0"/>
        <w:ind w:left="0"/>
        <w:jc w:val="both"/>
      </w:pPr>
      <w:r>
        <w:rPr>
          <w:rFonts w:ascii="Times New Roman"/>
          <w:b w:val="false"/>
          <w:i w:val="false"/>
          <w:color w:val="000000"/>
          <w:sz w:val="28"/>
        </w:rPr>
        <w:t xml:space="preserve">
      22. Химиялық, радиобелсенді заттармен және басқа да иондағыш сәуле көздерімен жұмысы байланысты және жұмыс істеу арнайы жағдайларды қажет ететін зертханалардың үй-жайларын әрлеу қолданыстағы НҚА-ға сәйкес орындалуы керек. </w:t>
      </w:r>
    </w:p>
    <w:bookmarkEnd w:id="27"/>
    <w:bookmarkStart w:name="z23" w:id="28"/>
    <w:p>
      <w:pPr>
        <w:spacing w:after="0"/>
        <w:ind w:left="0"/>
        <w:jc w:val="both"/>
      </w:pPr>
      <w:r>
        <w:rPr>
          <w:rFonts w:ascii="Times New Roman"/>
          <w:b w:val="false"/>
          <w:i w:val="false"/>
          <w:color w:val="000000"/>
          <w:sz w:val="28"/>
        </w:rPr>
        <w:t xml:space="preserve">
      23. Оқу үй-жайларындағы едендердің жылу ұстайтын қасиеттері (паркет, паркетті тақтай, ағаштан жасалған, майлы бояумен сырланған) жоғары болуы керек. Еденнің бетіне линолеум төсегенде олар тегіс, негізіне тығыз жапсырылып, ойықсыз, жарықсыз, тесіксіз болуы керек. Линолеумнің бір-біріне жанасатын жерлерінің арасы мұқият дәнекерленуі керек. Қабырғаның тұсындағы линолеумнің шеттері қабырға мен еденнің арасын біріктіретін еденкемерінің астына келтірілуі керек. Вестибюлдердегі едендерді механикалық әсерге (мәр-мәр үгітіндісі, мәр-мәр, таскестелік едендер) төзетіндей орнықты етіп жасау керек. </w:t>
      </w:r>
    </w:p>
    <w:bookmarkEnd w:id="28"/>
    <w:bookmarkStart w:name="z24" w:id="29"/>
    <w:p>
      <w:pPr>
        <w:spacing w:after="0"/>
        <w:ind w:left="0"/>
        <w:jc w:val="both"/>
      </w:pPr>
      <w:r>
        <w:rPr>
          <w:rFonts w:ascii="Times New Roman"/>
          <w:b w:val="false"/>
          <w:i w:val="false"/>
          <w:color w:val="000000"/>
          <w:sz w:val="28"/>
        </w:rPr>
        <w:t xml:space="preserve">
      24. Раковиналарды және басқа санитарлық-техникалық құралдарды, сонымен бірге қабырғалар мен арақабырғаларды ылғалдандыратын жабдықтарды пайдалану барысында еденнен биіктігі 1,8 метр (бұдан әрі - м) және жабдықтар мен құралдардан әр жағынан 20 сантиметр (бұдан әрі - см) шығып тұратындай етіп, судан оқшаулағыш глазурленген тақтайшамен немесе ылғалға төзімді басқа материалдардан жасауды қарастыру керек. </w:t>
      </w:r>
    </w:p>
    <w:bookmarkEnd w:id="29"/>
    <w:bookmarkStart w:name="z25" w:id="30"/>
    <w:p>
      <w:pPr>
        <w:spacing w:after="0"/>
        <w:ind w:left="0"/>
        <w:jc w:val="both"/>
      </w:pPr>
      <w:r>
        <w:rPr>
          <w:rFonts w:ascii="Times New Roman"/>
          <w:b w:val="false"/>
          <w:i w:val="false"/>
          <w:color w:val="000000"/>
          <w:sz w:val="28"/>
        </w:rPr>
        <w:t xml:space="preserve">
      25. Ғимараттың әрбір қабатында және оның жеке бөліктерінде жасөспірімдер мен қыздарға, сондай-ақ мұғалімдер мен қызметкерлерге арналған жеке дәретханалар қарастырылуы керек. </w:t>
      </w:r>
    </w:p>
    <w:bookmarkEnd w:id="30"/>
    <w:bookmarkStart w:name="z26" w:id="31"/>
    <w:p>
      <w:pPr>
        <w:spacing w:after="0"/>
        <w:ind w:left="0"/>
        <w:jc w:val="both"/>
      </w:pPr>
      <w:r>
        <w:rPr>
          <w:rFonts w:ascii="Times New Roman"/>
          <w:b w:val="false"/>
          <w:i w:val="false"/>
          <w:color w:val="000000"/>
          <w:sz w:val="28"/>
        </w:rPr>
        <w:t xml:space="preserve">
      26. Оқу орындарының салалық бағытына қарай құрал-саймандарды, дайындық заттарын мастерскойға және дайын өнімдерге керекті шикі заттары үшін үй-жайлар қарастырылуы керек. Әрбір мастерской арнайы жұмыс киімдерін сақтауға арналған шкафтармен және ыстық, суық сумен жабдықталған бақалшақпен жабдықталуы керек. </w:t>
      </w:r>
    </w:p>
    <w:bookmarkEnd w:id="31"/>
    <w:bookmarkStart w:name="z27" w:id="32"/>
    <w:p>
      <w:pPr>
        <w:spacing w:after="0"/>
        <w:ind w:left="0"/>
        <w:jc w:val="left"/>
      </w:pPr>
      <w:r>
        <w:rPr>
          <w:rFonts w:ascii="Times New Roman"/>
          <w:b/>
          <w:i w:val="false"/>
          <w:color w:val="000000"/>
        </w:rPr>
        <w:t xml:space="preserve"> 4. Сумен қамтамасыз етуге, канализация, жылыту, </w:t>
      </w:r>
      <w:r>
        <w:br/>
      </w:r>
      <w:r>
        <w:rPr>
          <w:rFonts w:ascii="Times New Roman"/>
          <w:b/>
          <w:i w:val="false"/>
          <w:color w:val="000000"/>
        </w:rPr>
        <w:t>желдету жүйелерінде және жарықтандыруға қойылатын</w:t>
      </w:r>
      <w:r>
        <w:br/>
      </w:r>
      <w:r>
        <w:rPr>
          <w:rFonts w:ascii="Times New Roman"/>
          <w:b/>
          <w:i w:val="false"/>
          <w:color w:val="000000"/>
        </w:rPr>
        <w:t>санитарлық-эпидемиологиялық талаптар</w:t>
      </w:r>
    </w:p>
    <w:bookmarkEnd w:id="32"/>
    <w:p>
      <w:pPr>
        <w:spacing w:after="0"/>
        <w:ind w:left="0"/>
        <w:jc w:val="both"/>
      </w:pPr>
      <w:r>
        <w:rPr>
          <w:rFonts w:ascii="Times New Roman"/>
          <w:b w:val="false"/>
          <w:i w:val="false"/>
          <w:color w:val="000000"/>
          <w:sz w:val="28"/>
        </w:rPr>
        <w:t xml:space="preserve">
      27. Оқу орындары қолданыстағы ҚНжЕ талаптарына сай су құбырымен, канализация жүйесімен, орталықтандырылған ыстық сумен, жылумен, желдету жүйесімен (керек болғанда ауаны тоңазытатын жүйе қарастырылуы керек) қамтамасыз етілуі керек. </w:t>
      </w:r>
    </w:p>
    <w:bookmarkStart w:name="z28" w:id="33"/>
    <w:p>
      <w:pPr>
        <w:spacing w:after="0"/>
        <w:ind w:left="0"/>
        <w:jc w:val="both"/>
      </w:pPr>
      <w:r>
        <w:rPr>
          <w:rFonts w:ascii="Times New Roman"/>
          <w:b w:val="false"/>
          <w:i w:val="false"/>
          <w:color w:val="000000"/>
          <w:sz w:val="28"/>
        </w:rPr>
        <w:t xml:space="preserve">
      28. Ғимараттар осы елді мекенде жұмыс істейтін электр, телефон желілеріне және басқа да инженерлік коммуникацияларға қосылуы керек. </w:t>
      </w:r>
    </w:p>
    <w:bookmarkEnd w:id="33"/>
    <w:bookmarkStart w:name="z29" w:id="34"/>
    <w:p>
      <w:pPr>
        <w:spacing w:after="0"/>
        <w:ind w:left="0"/>
        <w:jc w:val="both"/>
      </w:pPr>
      <w:r>
        <w:rPr>
          <w:rFonts w:ascii="Times New Roman"/>
          <w:b w:val="false"/>
          <w:i w:val="false"/>
          <w:color w:val="000000"/>
          <w:sz w:val="28"/>
        </w:rPr>
        <w:t xml:space="preserve">
      29. Оқу орындарында ыстық сумен қамту жүйесі істен шыққан жағдайда немесе алдын ала жөндеу жұмыстарын жүргізгенде буфеттер мен ас блоктарында резервті (апат кезінде) ыстық сумен қамту жүйесі қарастырылуы керек. </w:t>
      </w:r>
    </w:p>
    <w:bookmarkEnd w:id="34"/>
    <w:p>
      <w:pPr>
        <w:spacing w:after="0"/>
        <w:ind w:left="0"/>
        <w:jc w:val="both"/>
      </w:pPr>
      <w:r>
        <w:rPr>
          <w:rFonts w:ascii="Times New Roman"/>
          <w:b w:val="false"/>
          <w:i w:val="false"/>
          <w:color w:val="000000"/>
          <w:sz w:val="28"/>
        </w:rPr>
        <w:t xml:space="preserve">
      Зертханалық-техникалық және шаруашылық-тұрмыстық, медициналық қажетке және дәретханаға арналған үй-жайлар ыстық сумен қамтамасыз етілуі керек. </w:t>
      </w:r>
    </w:p>
    <w:bookmarkStart w:name="z30" w:id="35"/>
    <w:p>
      <w:pPr>
        <w:spacing w:after="0"/>
        <w:ind w:left="0"/>
        <w:jc w:val="both"/>
      </w:pPr>
      <w:r>
        <w:rPr>
          <w:rFonts w:ascii="Times New Roman"/>
          <w:b w:val="false"/>
          <w:i w:val="false"/>
          <w:color w:val="000000"/>
          <w:sz w:val="28"/>
        </w:rPr>
        <w:t xml:space="preserve">
      30. Санитарлық-техникалық құралдар мен құрылғылар (крандар, раковиналар, унитаздар, писсуарлар) жөнделген қалыпта болып, дат немесе басқа да ластықтан тазартылып, жарықтары мен басқа да ақаулары болмауы керек. Дұрыс жұмыс істемейтін құралдарды ауыстыру қажет. Дәретханалар кабиналармен, ілгіштермен, қолды құрғатуға арналған құрылғымен, айналармен жабдықталуы керек. </w:t>
      </w:r>
    </w:p>
    <w:bookmarkEnd w:id="35"/>
    <w:bookmarkStart w:name="z31" w:id="36"/>
    <w:p>
      <w:pPr>
        <w:spacing w:after="0"/>
        <w:ind w:left="0"/>
        <w:jc w:val="both"/>
      </w:pPr>
      <w:r>
        <w:rPr>
          <w:rFonts w:ascii="Times New Roman"/>
          <w:b w:val="false"/>
          <w:i w:val="false"/>
          <w:color w:val="000000"/>
          <w:sz w:val="28"/>
        </w:rPr>
        <w:t xml:space="preserve">
      31. Санитарлық құралдардың санын бір құрал отыз адамға есебінен алу керек. Ерлер дәретханаларындағы писсуарлардың саны унитаздардың санымен бірдей болуы керек. </w:t>
      </w:r>
    </w:p>
    <w:bookmarkEnd w:id="36"/>
    <w:bookmarkStart w:name="z32" w:id="37"/>
    <w:p>
      <w:pPr>
        <w:spacing w:after="0"/>
        <w:ind w:left="0"/>
        <w:jc w:val="both"/>
      </w:pPr>
      <w:r>
        <w:rPr>
          <w:rFonts w:ascii="Times New Roman"/>
          <w:b w:val="false"/>
          <w:i w:val="false"/>
          <w:color w:val="000000"/>
          <w:sz w:val="28"/>
        </w:rPr>
        <w:t xml:space="preserve">
      32. Барлық жылыту кезеңінде үй-жайлардағы жылыту жүйелері ауаның бір қалыпты жылынуын қамтамасыз ету керек, пайдалану кезінде бөлінетін зиянды заттармен немесе иістермен ауаның ластануын болдырмауды қамтамасыз ете алатындай, рұқсат етілген деңгейден аспайтын шу шығармауды реттейтін құрылғылармен жабдықталуы қамтамасыз етіліп, күнделікті қызмет көрсету мен жөндеу жұмыстарына ыңғайлы болуы керек. </w:t>
      </w:r>
    </w:p>
    <w:bookmarkEnd w:id="37"/>
    <w:bookmarkStart w:name="z33" w:id="38"/>
    <w:p>
      <w:pPr>
        <w:spacing w:after="0"/>
        <w:ind w:left="0"/>
        <w:jc w:val="both"/>
      </w:pPr>
      <w:r>
        <w:rPr>
          <w:rFonts w:ascii="Times New Roman"/>
          <w:b w:val="false"/>
          <w:i w:val="false"/>
          <w:color w:val="000000"/>
          <w:sz w:val="28"/>
        </w:rPr>
        <w:t xml:space="preserve">
      33. Жылыту құралдарын сыртқы қабырғаларда, терезелердің астында, қоршаусыз орналастыру керек. Спорт залдарында және зертханаларда жылыту құралдары әшекейлі тесіктері бар торлармен қоршалуы керек. Бұл қоршаулар күнделікті пайдалану кезінде және құралдарды тазалауға баратын жол ыңғайлы болып, құралдардың беттерін 15%-ке асыра көбейтпейтіндей етіп орналастыру керек. </w:t>
      </w:r>
    </w:p>
    <w:bookmarkEnd w:id="38"/>
    <w:bookmarkStart w:name="z34" w:id="39"/>
    <w:p>
      <w:pPr>
        <w:spacing w:after="0"/>
        <w:ind w:left="0"/>
        <w:jc w:val="both"/>
      </w:pPr>
      <w:r>
        <w:rPr>
          <w:rFonts w:ascii="Times New Roman"/>
          <w:b w:val="false"/>
          <w:i w:val="false"/>
          <w:color w:val="000000"/>
          <w:sz w:val="28"/>
        </w:rPr>
        <w:t xml:space="preserve">
      34. Жылытудың орталықтандырылған жүйесінде жылу тасығыш ретінде жоғарғы температурасы 85 градус Цельсий болатын су пайдаланылады. </w:t>
      </w:r>
    </w:p>
    <w:bookmarkEnd w:id="39"/>
    <w:bookmarkStart w:name="z35" w:id="40"/>
    <w:p>
      <w:pPr>
        <w:spacing w:after="0"/>
        <w:ind w:left="0"/>
        <w:jc w:val="both"/>
      </w:pPr>
      <w:r>
        <w:rPr>
          <w:rFonts w:ascii="Times New Roman"/>
          <w:b w:val="false"/>
          <w:i w:val="false"/>
          <w:color w:val="000000"/>
          <w:sz w:val="28"/>
        </w:rPr>
        <w:t xml:space="preserve">
      35. Жылыту, желдету мен ауаны салқындату жүйелері микроклиматтың және үй-жайлардағы ауа ортасының тиімді жағдайларын қамтамасыз ету керек. </w:t>
      </w:r>
    </w:p>
    <w:bookmarkEnd w:id="40"/>
    <w:bookmarkStart w:name="z36" w:id="41"/>
    <w:p>
      <w:pPr>
        <w:spacing w:after="0"/>
        <w:ind w:left="0"/>
        <w:jc w:val="both"/>
      </w:pPr>
      <w:r>
        <w:rPr>
          <w:rFonts w:ascii="Times New Roman"/>
          <w:b w:val="false"/>
          <w:i w:val="false"/>
          <w:color w:val="000000"/>
          <w:sz w:val="28"/>
        </w:rPr>
        <w:t xml:space="preserve">
      36. Барлық үй-жайларда желқағар ашылатын фрамугтер, терезе жармалары, сонымен бірге желдеткіш каналдар арқылы желденетін табиғи желдету қарастырылуы керек. Жұмыс істеп тұрған желдеткіштер мен электр двигательдерін реттеп, бөтен шу шығармайтын және діріл туғызбайтындай етіп жұмыс істету керек. </w:t>
      </w:r>
    </w:p>
    <w:bookmarkEnd w:id="41"/>
    <w:bookmarkStart w:name="z37" w:id="42"/>
    <w:p>
      <w:pPr>
        <w:spacing w:after="0"/>
        <w:ind w:left="0"/>
        <w:jc w:val="both"/>
      </w:pPr>
      <w:r>
        <w:rPr>
          <w:rFonts w:ascii="Times New Roman"/>
          <w:b w:val="false"/>
          <w:i w:val="false"/>
          <w:color w:val="000000"/>
          <w:sz w:val="28"/>
        </w:rPr>
        <w:t xml:space="preserve">
      37. Зерханаларда, өндірістік оқыту мастерскойларында, аудиторияларда, курстық және дипломдық жобалау жұмыстарын жүргізетін залда, асханада, медициналық үй-жайларда және дәретханалар үшін арнайы жеке сорып шығаратын желдету жүйесін қарастыру керек. </w:t>
      </w:r>
    </w:p>
    <w:bookmarkEnd w:id="42"/>
    <w:bookmarkStart w:name="z38" w:id="43"/>
    <w:p>
      <w:pPr>
        <w:spacing w:after="0"/>
        <w:ind w:left="0"/>
        <w:jc w:val="both"/>
      </w:pPr>
      <w:r>
        <w:rPr>
          <w:rFonts w:ascii="Times New Roman"/>
          <w:b w:val="false"/>
          <w:i w:val="false"/>
          <w:color w:val="000000"/>
          <w:sz w:val="28"/>
        </w:rPr>
        <w:t xml:space="preserve">
      38. Оқу орындарын үй-жайларындағы табиғи және жасанды жарықтандыру көздерінің беретін жарығы қолданыстағы ҚНжЕ-нің талаптарына сай болуы керек. </w:t>
      </w:r>
    </w:p>
    <w:bookmarkEnd w:id="43"/>
    <w:bookmarkStart w:name="z39" w:id="44"/>
    <w:p>
      <w:pPr>
        <w:spacing w:after="0"/>
        <w:ind w:left="0"/>
        <w:jc w:val="both"/>
      </w:pPr>
      <w:r>
        <w:rPr>
          <w:rFonts w:ascii="Times New Roman"/>
          <w:b w:val="false"/>
          <w:i w:val="false"/>
          <w:color w:val="000000"/>
          <w:sz w:val="28"/>
        </w:rPr>
        <w:t xml:space="preserve">
      39. Барлық оқу үй-жайларында, зертханаларда, кітапханаларда табиғи жарық көзі болуы керек. Сызу және сурет залдарындағы, информатика кабинеттеріндегі терезелердің бағыты солтүстікке, солтүстік-шығысқа және солтүстік батысқа қарау керек. Оқу және зертханалық үй-жайларды жобалау және онда жабдықтарды орналастыру кезінде студенттердің жұмыс орындарына жарық бүйірден сол жағынан түсуін қамтамасыз ету керек. </w:t>
      </w:r>
    </w:p>
    <w:bookmarkEnd w:id="44"/>
    <w:bookmarkStart w:name="z40" w:id="45"/>
    <w:p>
      <w:pPr>
        <w:spacing w:after="0"/>
        <w:ind w:left="0"/>
        <w:jc w:val="both"/>
      </w:pPr>
      <w:r>
        <w:rPr>
          <w:rFonts w:ascii="Times New Roman"/>
          <w:b w:val="false"/>
          <w:i w:val="false"/>
          <w:color w:val="000000"/>
          <w:sz w:val="28"/>
        </w:rPr>
        <w:t xml:space="preserve">
      40. Жасанды жарық көзі үй-жайда атқарылатын қызметке қарай жарық мөлшері жеткілікті, азайтылып көбейтілетіндей және қауіпсіз болып, көзді қараттырмайтындай және басқа да жайсыз жағдайды тудырмауы керек. Жалпы жасанды жарық көзі барлық үй-жайларда қарастырылуы керек. Кейбір функционалдық аумақтары және жұмыс орындары үшін жергілікті жарық көзі болуы керек. </w:t>
      </w:r>
    </w:p>
    <w:bookmarkEnd w:id="45"/>
    <w:bookmarkStart w:name="z41" w:id="46"/>
    <w:p>
      <w:pPr>
        <w:spacing w:after="0"/>
        <w:ind w:left="0"/>
        <w:jc w:val="both"/>
      </w:pPr>
      <w:r>
        <w:rPr>
          <w:rFonts w:ascii="Times New Roman"/>
          <w:b w:val="false"/>
          <w:i w:val="false"/>
          <w:color w:val="000000"/>
          <w:sz w:val="28"/>
        </w:rPr>
        <w:t xml:space="preserve">
      41. Табиғи жарық көзінсіз жасанды жарық көздері кітап сақтау орындарында, акт залдарында, телестудияларда, сурет зертханаларында, рентген кабинеттерінде, киім ілетін орындарында, себезгі бөлмелерінде, дәретханаларда қарастырылады. Оқыту-зертханалық үй-жайларында басқа жарық көздерінің болуына қарамастан, кездейсоқ жағдайда пайдаланатын жарық көздері қарастырылуы керек. </w:t>
      </w:r>
    </w:p>
    <w:bookmarkEnd w:id="46"/>
    <w:bookmarkStart w:name="z42" w:id="47"/>
    <w:p>
      <w:pPr>
        <w:spacing w:after="0"/>
        <w:ind w:left="0"/>
        <w:jc w:val="both"/>
      </w:pPr>
      <w:r>
        <w:rPr>
          <w:rFonts w:ascii="Times New Roman"/>
          <w:b w:val="false"/>
          <w:i w:val="false"/>
          <w:color w:val="000000"/>
          <w:sz w:val="28"/>
        </w:rPr>
        <w:t xml:space="preserve">
      42. Үй-жайларда жасанды жарық көзі ретінде люминесцентті және қыздыру шамдарын пайдаланады. Үй-жайларда қолданылатын төбеде орналасқан жарық көздері жарықты барлық жаққа бірдей шашырататын қақпақпен жабылуы керек. </w:t>
      </w:r>
    </w:p>
    <w:bookmarkEnd w:id="47"/>
    <w:bookmarkStart w:name="z43" w:id="48"/>
    <w:p>
      <w:pPr>
        <w:spacing w:after="0"/>
        <w:ind w:left="0"/>
        <w:jc w:val="both"/>
      </w:pPr>
      <w:r>
        <w:rPr>
          <w:rFonts w:ascii="Times New Roman"/>
          <w:b w:val="false"/>
          <w:i w:val="false"/>
          <w:color w:val="000000"/>
          <w:sz w:val="28"/>
        </w:rPr>
        <w:t xml:space="preserve">
      43. Аралас жарық көздерін пайдаланатын үй-жайда орындалатын жұмыс орындарында көру дәлдігін талап ететін жұмыстар үшін жарықтың қуаты 4000 люкстан (бұдан әрі - лк) кем болмауы керек. </w:t>
      </w:r>
    </w:p>
    <w:bookmarkEnd w:id="48"/>
    <w:bookmarkStart w:name="z44" w:id="49"/>
    <w:p>
      <w:pPr>
        <w:spacing w:after="0"/>
        <w:ind w:left="0"/>
        <w:jc w:val="both"/>
      </w:pPr>
      <w:r>
        <w:rPr>
          <w:rFonts w:ascii="Times New Roman"/>
          <w:b w:val="false"/>
          <w:i w:val="false"/>
          <w:color w:val="000000"/>
          <w:sz w:val="28"/>
        </w:rPr>
        <w:t xml:space="preserve">
      44. Техникалық құралдарды пайдалану арқылы оқыту жұмыстары (бұдан әрі - ТҚП) жүргізілетін кабинеттерде ТҚП-ны пайдалана отырып жазу жұмыстарын жүргізуге мүмкіндік болуы керек, жұмыс бетіне түсетін жарық мөлшері экран жарығынан кем болып, бірақ жарық 300 лк кем болмауы керек. </w:t>
      </w:r>
    </w:p>
    <w:bookmarkEnd w:id="49"/>
    <w:bookmarkStart w:name="z45" w:id="50"/>
    <w:p>
      <w:pPr>
        <w:spacing w:after="0"/>
        <w:ind w:left="0"/>
        <w:jc w:val="both"/>
      </w:pPr>
      <w:r>
        <w:rPr>
          <w:rFonts w:ascii="Times New Roman"/>
          <w:b w:val="false"/>
          <w:i w:val="false"/>
          <w:color w:val="000000"/>
          <w:sz w:val="28"/>
        </w:rPr>
        <w:t xml:space="preserve">
      45. Слесарлық шеберханаларға жарық жалпы жарық көздері арқылы беріледі, мұндағы жұмыс орындарындағы жарық мөлшері 500 лк кем болмауы керек. Өндірістік шеберханаларда, арнайы технологияға арналған кабинеттерде жарық мөлшері істелетін жұмыстың дәлдігіне қарай, өнеркәсіп кәсіпорындарындағы жұмыс орнындағы жарық нормасының контрастық фонымен анықталады, ол бірақ оқыту үй-жайларындағы жарықтан кем болмауы керек. Аралас жарық көздерін пайдалануға болады. </w:t>
      </w:r>
    </w:p>
    <w:bookmarkEnd w:id="50"/>
    <w:bookmarkStart w:name="z46" w:id="51"/>
    <w:p>
      <w:pPr>
        <w:spacing w:after="0"/>
        <w:ind w:left="0"/>
        <w:jc w:val="both"/>
      </w:pPr>
      <w:r>
        <w:rPr>
          <w:rFonts w:ascii="Times New Roman"/>
          <w:b w:val="false"/>
          <w:i w:val="false"/>
          <w:color w:val="000000"/>
          <w:sz w:val="28"/>
        </w:rPr>
        <w:t xml:space="preserve">
      46. Станоктарды жарықтандыру үшін қолданыстағы НҚА-ның стандарты мен талаптарына сәйкес жарық көздерді пайдалану керек. </w:t>
      </w:r>
    </w:p>
    <w:bookmarkEnd w:id="51"/>
    <w:bookmarkStart w:name="z47" w:id="52"/>
    <w:p>
      <w:pPr>
        <w:spacing w:after="0"/>
        <w:ind w:left="0"/>
        <w:jc w:val="both"/>
      </w:pPr>
      <w:r>
        <w:rPr>
          <w:rFonts w:ascii="Times New Roman"/>
          <w:b w:val="false"/>
          <w:i w:val="false"/>
          <w:color w:val="000000"/>
          <w:sz w:val="28"/>
        </w:rPr>
        <w:t xml:space="preserve">
      47. Сынып ішіндегі тақтаны жарықтандыратын шамды еденнен өлшегенде 2,2 м биіктікте, сынып тақтасының 0,6 м биіктік деңгейінде паралельді етіп қояды. Сынып тақтасына түсетін жарық 500 лк кем болмауы керек. </w:t>
      </w:r>
    </w:p>
    <w:bookmarkEnd w:id="52"/>
    <w:bookmarkStart w:name="z48" w:id="53"/>
    <w:p>
      <w:pPr>
        <w:spacing w:after="0"/>
        <w:ind w:left="0"/>
        <w:jc w:val="left"/>
      </w:pPr>
      <w:r>
        <w:rPr>
          <w:rFonts w:ascii="Times New Roman"/>
          <w:b/>
          <w:i w:val="false"/>
          <w:color w:val="000000"/>
        </w:rPr>
        <w:t xml:space="preserve"> 5. Оқыту жағдайларына қойылатын</w:t>
      </w:r>
      <w:r>
        <w:br/>
      </w:r>
      <w:r>
        <w:rPr>
          <w:rFonts w:ascii="Times New Roman"/>
          <w:b/>
          <w:i w:val="false"/>
          <w:color w:val="000000"/>
        </w:rPr>
        <w:t>санитарлық-эпидемиологиялық талаптар</w:t>
      </w:r>
    </w:p>
    <w:bookmarkEnd w:id="53"/>
    <w:p>
      <w:pPr>
        <w:spacing w:after="0"/>
        <w:ind w:left="0"/>
        <w:jc w:val="both"/>
      </w:pPr>
      <w:r>
        <w:rPr>
          <w:rFonts w:ascii="Times New Roman"/>
          <w:b w:val="false"/>
          <w:i w:val="false"/>
          <w:color w:val="000000"/>
          <w:sz w:val="28"/>
        </w:rPr>
        <w:t xml:space="preserve">
      48. Оқитындардың саны оқу орнын жобалайтын қуатынан аспауы керек. Аудиторияларды, оқу кабинеттерді, зертханаларды құрал-жабдықтармен жабдықтау олардың бейімін ескеретіндей және қауіпсіздік техникасын сақтайтындай жүргізілу керек. </w:t>
      </w:r>
    </w:p>
    <w:bookmarkStart w:name="z49" w:id="54"/>
    <w:p>
      <w:pPr>
        <w:spacing w:after="0"/>
        <w:ind w:left="0"/>
        <w:jc w:val="both"/>
      </w:pPr>
      <w:r>
        <w:rPr>
          <w:rFonts w:ascii="Times New Roman"/>
          <w:b w:val="false"/>
          <w:i w:val="false"/>
          <w:color w:val="000000"/>
          <w:sz w:val="28"/>
        </w:rPr>
        <w:t xml:space="preserve">
      49. Оқыту кабинеттерінде, зертханаларда қойылатын үстелдер мен орындықтар оқитындардың бойына қарай лайықтанып, қолданыстағы стандарттардың талаптарына сай болуы керек. Сүйенетін арқасы жоқ скамейкалар мен табуреттерді және істен шыққан жиhаздарды қолдануға болмайды. </w:t>
      </w:r>
    </w:p>
    <w:bookmarkEnd w:id="54"/>
    <w:bookmarkStart w:name="z50" w:id="55"/>
    <w:p>
      <w:pPr>
        <w:spacing w:after="0"/>
        <w:ind w:left="0"/>
        <w:jc w:val="both"/>
      </w:pPr>
      <w:r>
        <w:rPr>
          <w:rFonts w:ascii="Times New Roman"/>
          <w:b w:val="false"/>
          <w:i w:val="false"/>
          <w:color w:val="000000"/>
          <w:sz w:val="28"/>
        </w:rPr>
        <w:t xml:space="preserve">
      50. Оқыту кабинеттерінде және өндірістік үй-жайларда құрал-жабдықтарды көру бұрышын сақтай отырып, 35 градустан (бұдан әрі - </w:t>
      </w:r>
      <w:r>
        <w:rPr>
          <w:rFonts w:ascii="Times New Roman"/>
          <w:b w:val="false"/>
          <w:i w:val="false"/>
          <w:color w:val="000000"/>
          <w:vertAlign w:val="superscript"/>
        </w:rPr>
        <w:t xml:space="preserve">o </w:t>
      </w:r>
      <w:r>
        <w:rPr>
          <w:rFonts w:ascii="Times New Roman"/>
          <w:b w:val="false"/>
          <w:i w:val="false"/>
          <w:color w:val="000000"/>
          <w:sz w:val="28"/>
        </w:rPr>
        <w:t xml:space="preserve">) кем емес орналастыру керек, ол үшін: </w:t>
      </w:r>
    </w:p>
    <w:bookmarkEnd w:id="55"/>
    <w:p>
      <w:pPr>
        <w:spacing w:after="0"/>
        <w:ind w:left="0"/>
        <w:jc w:val="both"/>
      </w:pPr>
      <w:r>
        <w:rPr>
          <w:rFonts w:ascii="Times New Roman"/>
          <w:b w:val="false"/>
          <w:i w:val="false"/>
          <w:color w:val="000000"/>
          <w:sz w:val="28"/>
        </w:rPr>
        <w:t xml:space="preserve">
      1) аудиториядағы және кабинеттегі үстелдер мен парталардың ені 0,5 м, ұзындығы 0,6 м, биіктігі 0,75 м болуы керек. Олардың арасындағы арақашықтық (жүріп тұратын жол) 0,6 м кем болмауы керек; </w:t>
      </w:r>
    </w:p>
    <w:p>
      <w:pPr>
        <w:spacing w:after="0"/>
        <w:ind w:left="0"/>
        <w:jc w:val="both"/>
      </w:pPr>
      <w:r>
        <w:rPr>
          <w:rFonts w:ascii="Times New Roman"/>
          <w:b w:val="false"/>
          <w:i w:val="false"/>
          <w:color w:val="000000"/>
          <w:sz w:val="28"/>
        </w:rPr>
        <w:t xml:space="preserve">
      2) сынып тақтасымен бірінші қатардағы үстелдердің арасы 2,4-2,7 м болуы керек; қабырға арасында және қабырғаға қарсы орналасқан тақтаның немесе жанастырыла жасалған шкафтар мен соңғы парталардың арасы 0,7 м кем болмауы керек; </w:t>
      </w:r>
    </w:p>
    <w:p>
      <w:pPr>
        <w:spacing w:after="0"/>
        <w:ind w:left="0"/>
        <w:jc w:val="both"/>
      </w:pPr>
      <w:r>
        <w:rPr>
          <w:rFonts w:ascii="Times New Roman"/>
          <w:b w:val="false"/>
          <w:i w:val="false"/>
          <w:color w:val="000000"/>
          <w:sz w:val="28"/>
        </w:rPr>
        <w:t xml:space="preserve">
      3) квадрат түрінде немесе ұзыншалай орналасқан кабинеттерде жиhаз 4 қатар болып орналасуы қажет. Алдыңғы үстел мен сынып тақтасының арақашықтығы 3 м кем болмауы керек; </w:t>
      </w:r>
    </w:p>
    <w:p>
      <w:pPr>
        <w:spacing w:after="0"/>
        <w:ind w:left="0"/>
        <w:jc w:val="both"/>
      </w:pPr>
      <w:r>
        <w:rPr>
          <w:rFonts w:ascii="Times New Roman"/>
          <w:b w:val="false"/>
          <w:i w:val="false"/>
          <w:color w:val="000000"/>
          <w:sz w:val="28"/>
        </w:rPr>
        <w:t xml:space="preserve">
      4) зертханаларда оқытуға керекті жиhаздардың ара қашықтығы 1,0 м болып, ал сызу кабинеттердегі сызу үстелдерінің арасы 0,7 м болуы керек; </w:t>
      </w:r>
    </w:p>
    <w:p>
      <w:pPr>
        <w:spacing w:after="0"/>
        <w:ind w:left="0"/>
        <w:jc w:val="both"/>
      </w:pPr>
      <w:r>
        <w:rPr>
          <w:rFonts w:ascii="Times New Roman"/>
          <w:b w:val="false"/>
          <w:i w:val="false"/>
          <w:color w:val="000000"/>
          <w:sz w:val="28"/>
        </w:rPr>
        <w:t xml:space="preserve">
      5) шеберханалардағы құрал-жабдықтар жарық түсетін қабырғаға перпендикулярлі орналасып, болмаса 35 </w:t>
      </w:r>
      <w:r>
        <w:rPr>
          <w:rFonts w:ascii="Times New Roman"/>
          <w:b w:val="false"/>
          <w:i w:val="false"/>
          <w:color w:val="000000"/>
          <w:vertAlign w:val="superscript"/>
        </w:rPr>
        <w:t xml:space="preserve">o </w:t>
      </w:r>
      <w:r>
        <w:rPr>
          <w:rFonts w:ascii="Times New Roman"/>
          <w:b w:val="false"/>
          <w:i w:val="false"/>
          <w:color w:val="000000"/>
          <w:sz w:val="28"/>
        </w:rPr>
        <w:t xml:space="preserve">-45 </w:t>
      </w:r>
      <w:r>
        <w:rPr>
          <w:rFonts w:ascii="Times New Roman"/>
          <w:b w:val="false"/>
          <w:i w:val="false"/>
          <w:color w:val="000000"/>
          <w:vertAlign w:val="superscript"/>
        </w:rPr>
        <w:t xml:space="preserve">o </w:t>
      </w:r>
      <w:r>
        <w:rPr>
          <w:rFonts w:ascii="Times New Roman"/>
          <w:b w:val="false"/>
          <w:i w:val="false"/>
          <w:color w:val="000000"/>
          <w:sz w:val="28"/>
        </w:rPr>
        <w:t xml:space="preserve">бұрыштай (станоктардың арасы 1,2 м, ал қатар арасы 0,8 м кем болмауы керек) орналасуы керек; </w:t>
      </w:r>
    </w:p>
    <w:p>
      <w:pPr>
        <w:spacing w:after="0"/>
        <w:ind w:left="0"/>
        <w:jc w:val="both"/>
      </w:pPr>
      <w:r>
        <w:rPr>
          <w:rFonts w:ascii="Times New Roman"/>
          <w:b w:val="false"/>
          <w:i w:val="false"/>
          <w:color w:val="000000"/>
          <w:sz w:val="28"/>
        </w:rPr>
        <w:t xml:space="preserve">
      6) шеберханалар шуды аз шығаратын құралдармен жабдықталып, бұған қоса оларды орналастыру барысында рұқсат етілген деңгейден аспайтындай етіп шу мен дірілді азайтатын шараларды қарастыру қажет. </w:t>
      </w:r>
    </w:p>
    <w:bookmarkStart w:name="z51" w:id="56"/>
    <w:p>
      <w:pPr>
        <w:spacing w:after="0"/>
        <w:ind w:left="0"/>
        <w:jc w:val="both"/>
      </w:pPr>
      <w:r>
        <w:rPr>
          <w:rFonts w:ascii="Times New Roman"/>
          <w:b w:val="false"/>
          <w:i w:val="false"/>
          <w:color w:val="000000"/>
          <w:sz w:val="28"/>
        </w:rPr>
        <w:t xml:space="preserve">
      51. Сынып тақтасының мөлшері мен конфигурациясы әртүрлі болуы мүмкін: жылжымалы, ашылмалы, биіктігі мен еңкеюі өзгеретін. Сынып тақталарында бордың үгіндісін, сүртетін шүберекті немесе сіңіргіш затты қоятын ернеу болуы керек. </w:t>
      </w:r>
    </w:p>
    <w:bookmarkEnd w:id="56"/>
    <w:bookmarkStart w:name="z52" w:id="57"/>
    <w:p>
      <w:pPr>
        <w:spacing w:after="0"/>
        <w:ind w:left="0"/>
        <w:jc w:val="both"/>
      </w:pPr>
      <w:r>
        <w:rPr>
          <w:rFonts w:ascii="Times New Roman"/>
          <w:b w:val="false"/>
          <w:i w:val="false"/>
          <w:color w:val="000000"/>
          <w:sz w:val="28"/>
        </w:rPr>
        <w:t xml:space="preserve">
      52. Оқыту бөлмелерінің құрал-жабдықтары бейне дисплейлерінің терминалдары (бұдан әрі - БДТ) және дербес компьютерлердің, (бұдан әрі - ДК) дене шынықтыру және спортпен шұғылданатын орындар ҚНжЕ талабына сай болуы керек. </w:t>
      </w:r>
    </w:p>
    <w:bookmarkEnd w:id="57"/>
    <w:bookmarkStart w:name="z53" w:id="58"/>
    <w:p>
      <w:pPr>
        <w:spacing w:after="0"/>
        <w:ind w:left="0"/>
        <w:jc w:val="both"/>
      </w:pPr>
      <w:r>
        <w:rPr>
          <w:rFonts w:ascii="Times New Roman"/>
          <w:b w:val="false"/>
          <w:i w:val="false"/>
          <w:color w:val="000000"/>
          <w:sz w:val="28"/>
        </w:rPr>
        <w:t xml:space="preserve">
      53. Оқу орындарының барлық үй-жайлары таза жағдайда ұсталынуы қажет. Жинау тазалау жұмыстары күн сайын, күрделі тазалау жұмыстры еденді, жарық көздерінің торларын, жиhаздарды, есіктерді жуғыш және зарарсыздандырғыш заттарды қолдану арқылы жетісіне бір рет жүргізілуі керек. </w:t>
      </w:r>
    </w:p>
    <w:bookmarkEnd w:id="58"/>
    <w:p>
      <w:pPr>
        <w:spacing w:after="0"/>
        <w:ind w:left="0"/>
        <w:jc w:val="both"/>
      </w:pPr>
      <w:r>
        <w:rPr>
          <w:rFonts w:ascii="Times New Roman"/>
          <w:b w:val="false"/>
          <w:i w:val="false"/>
          <w:color w:val="000000"/>
          <w:sz w:val="28"/>
        </w:rPr>
        <w:t xml:space="preserve">
      Дәретханалар мен жарық көздерінің торларын жууға оқитындарды пайдалануға болмайды. </w:t>
      </w:r>
    </w:p>
    <w:bookmarkStart w:name="z54" w:id="59"/>
    <w:p>
      <w:pPr>
        <w:spacing w:after="0"/>
        <w:ind w:left="0"/>
        <w:jc w:val="both"/>
      </w:pPr>
      <w:r>
        <w:rPr>
          <w:rFonts w:ascii="Times New Roman"/>
          <w:b w:val="false"/>
          <w:i w:val="false"/>
          <w:color w:val="000000"/>
          <w:sz w:val="28"/>
        </w:rPr>
        <w:t xml:space="preserve">
      54. Жинап тазалайтын материалдарға белгі салынып, арнайы шкафтарды немесе оларды сақтауға бөлінген орында сақтау керек. </w:t>
      </w:r>
    </w:p>
    <w:bookmarkEnd w:id="59"/>
    <w:bookmarkStart w:name="z55" w:id="60"/>
    <w:p>
      <w:pPr>
        <w:spacing w:after="0"/>
        <w:ind w:left="0"/>
        <w:jc w:val="both"/>
      </w:pPr>
      <w:r>
        <w:rPr>
          <w:rFonts w:ascii="Times New Roman"/>
          <w:b w:val="false"/>
          <w:i w:val="false"/>
          <w:color w:val="000000"/>
          <w:sz w:val="28"/>
        </w:rPr>
        <w:t xml:space="preserve">
      55. Оқу орындарында сабақ беруді екі ауысымды жүргізуге болады және кестені жасағанда топтардың санын, аудиториялық қорды, пәндердің еңбекқорлықты талап ету деңгейін және ағзалардың физиологиялық ерекшеліктерін еске ала отырып сабақ кестесімен реттелінеді. Аса интенсивтік сабақтар жұмыс қабілеттілігінің жоғары кезеңіне келу керек. </w:t>
      </w:r>
    </w:p>
    <w:bookmarkEnd w:id="60"/>
    <w:bookmarkStart w:name="z56" w:id="61"/>
    <w:p>
      <w:pPr>
        <w:spacing w:after="0"/>
        <w:ind w:left="0"/>
        <w:jc w:val="both"/>
      </w:pPr>
      <w:r>
        <w:rPr>
          <w:rFonts w:ascii="Times New Roman"/>
          <w:b w:val="false"/>
          <w:i w:val="false"/>
          <w:color w:val="000000"/>
          <w:sz w:val="28"/>
        </w:rPr>
        <w:t xml:space="preserve">
      56. Сабақ кестесін жасағанда аудиториядан тыс өзбетімен істелінетін жұмыс күн сайын дұрыс бөлініп, оқитындардың оқу жүктемесін біртіндеп көбейтіп, еңбек етудің қолайлы және тиімді түрі пайдаланылады, және бірінен соң бірі жалғасатын екі дәрісті өткізетіндей етіп жасауға болмайды. </w:t>
      </w:r>
    </w:p>
    <w:bookmarkEnd w:id="61"/>
    <w:bookmarkStart w:name="z57" w:id="62"/>
    <w:p>
      <w:pPr>
        <w:spacing w:after="0"/>
        <w:ind w:left="0"/>
        <w:jc w:val="both"/>
      </w:pPr>
      <w:r>
        <w:rPr>
          <w:rFonts w:ascii="Times New Roman"/>
          <w:b w:val="false"/>
          <w:i w:val="false"/>
          <w:color w:val="000000"/>
          <w:sz w:val="28"/>
        </w:rPr>
        <w:t xml:space="preserve">
      57. Жетісіне 4 сағаттан кем емес денешынықтыру сабақтарын жетінің кез келген күндері өткізуге болады. Жетісіне екі рет болатын дене шынықтыру сабақтарын екі күн бойы күн сайын өткізуге болмайды. Денешықтыру сабақтарын оқу күнінің соңында өткізген дұрыс. </w:t>
      </w:r>
    </w:p>
    <w:bookmarkEnd w:id="62"/>
    <w:bookmarkStart w:name="z58" w:id="63"/>
    <w:p>
      <w:pPr>
        <w:spacing w:after="0"/>
        <w:ind w:left="0"/>
        <w:jc w:val="both"/>
      </w:pPr>
      <w:r>
        <w:rPr>
          <w:rFonts w:ascii="Times New Roman"/>
          <w:b w:val="false"/>
          <w:i w:val="false"/>
          <w:color w:val="000000"/>
          <w:sz w:val="28"/>
        </w:rPr>
        <w:t xml:space="preserve">
      58. Сабақ кестесін жасағанда бір семестрге бірақ жасаған дұрыс. Оқу үдерісі күні бойы үзілмей оқу жетісінің ішінде біркелкі болып бөлінуі керек. </w:t>
      </w:r>
    </w:p>
    <w:bookmarkEnd w:id="63"/>
    <w:bookmarkStart w:name="z59" w:id="64"/>
    <w:p>
      <w:pPr>
        <w:spacing w:after="0"/>
        <w:ind w:left="0"/>
        <w:jc w:val="both"/>
      </w:pPr>
      <w:r>
        <w:rPr>
          <w:rFonts w:ascii="Times New Roman"/>
          <w:b w:val="false"/>
          <w:i w:val="false"/>
          <w:color w:val="000000"/>
          <w:sz w:val="28"/>
        </w:rPr>
        <w:t xml:space="preserve">
      59. Шектен тыс шаршауды болдырмау үшін мынандай шараларды міндетті түрде іске асыру керек: </w:t>
      </w:r>
    </w:p>
    <w:bookmarkEnd w:id="64"/>
    <w:p>
      <w:pPr>
        <w:spacing w:after="0"/>
        <w:ind w:left="0"/>
        <w:jc w:val="both"/>
      </w:pPr>
      <w:r>
        <w:rPr>
          <w:rFonts w:ascii="Times New Roman"/>
          <w:b w:val="false"/>
          <w:i w:val="false"/>
          <w:color w:val="000000"/>
          <w:sz w:val="28"/>
        </w:rPr>
        <w:t xml:space="preserve">
      1) БДТ және ДК-мен жұмыс істегенде әрбір 20-25 минут сайын көзге арналған жаттығулар жүргізу; </w:t>
      </w:r>
    </w:p>
    <w:p>
      <w:pPr>
        <w:spacing w:after="0"/>
        <w:ind w:left="0"/>
        <w:jc w:val="both"/>
      </w:pPr>
      <w:r>
        <w:rPr>
          <w:rFonts w:ascii="Times New Roman"/>
          <w:b w:val="false"/>
          <w:i w:val="false"/>
          <w:color w:val="000000"/>
          <w:sz w:val="28"/>
        </w:rPr>
        <w:t xml:space="preserve">
      2) оқу үдерісіне қарамай әрбір академиялық сағаттан кейін ұзақтығы кем дегенде 15 минут үзіліс жасау; </w:t>
      </w:r>
    </w:p>
    <w:p>
      <w:pPr>
        <w:spacing w:after="0"/>
        <w:ind w:left="0"/>
        <w:jc w:val="both"/>
      </w:pPr>
      <w:r>
        <w:rPr>
          <w:rFonts w:ascii="Times New Roman"/>
          <w:b w:val="false"/>
          <w:i w:val="false"/>
          <w:color w:val="000000"/>
          <w:sz w:val="28"/>
        </w:rPr>
        <w:t xml:space="preserve">
      3) БДТ және ДК-мен нормаланған уақыт жұмыс істеуді қамтамасыз ету мақсатында БДТ және ДК-ге таймер қосу немесе видеомонитор экрандарында ақпараттардың көрінуін орталықтандырылған түрде өшірілуі; </w:t>
      </w:r>
    </w:p>
    <w:p>
      <w:pPr>
        <w:spacing w:after="0"/>
        <w:ind w:left="0"/>
        <w:jc w:val="both"/>
      </w:pPr>
      <w:r>
        <w:rPr>
          <w:rFonts w:ascii="Times New Roman"/>
          <w:b w:val="false"/>
          <w:i w:val="false"/>
          <w:color w:val="000000"/>
          <w:sz w:val="28"/>
        </w:rPr>
        <w:t xml:space="preserve">
      4) үзіліс кезінде оқитындарды үй-жайлардан шығарып, желдетуді ағынды түрде жүргізу; </w:t>
      </w:r>
    </w:p>
    <w:p>
      <w:pPr>
        <w:spacing w:after="0"/>
        <w:ind w:left="0"/>
        <w:jc w:val="both"/>
      </w:pPr>
      <w:r>
        <w:rPr>
          <w:rFonts w:ascii="Times New Roman"/>
          <w:b w:val="false"/>
          <w:i w:val="false"/>
          <w:color w:val="000000"/>
          <w:sz w:val="28"/>
        </w:rPr>
        <w:t xml:space="preserve">
      5) үзіліс кезінде дене шынықтыратын жаттығуларды 3-4 минут бойы жасау; </w:t>
      </w:r>
    </w:p>
    <w:p>
      <w:pPr>
        <w:spacing w:after="0"/>
        <w:ind w:left="0"/>
        <w:jc w:val="both"/>
      </w:pPr>
      <w:r>
        <w:rPr>
          <w:rFonts w:ascii="Times New Roman"/>
          <w:b w:val="false"/>
          <w:i w:val="false"/>
          <w:color w:val="000000"/>
          <w:sz w:val="28"/>
        </w:rPr>
        <w:t xml:space="preserve">
      6) БДТ және ДК-мен оқу сабақтарын сағат 17-ден кейін оқитындарға өткізуге болмайды. </w:t>
      </w:r>
    </w:p>
    <w:bookmarkStart w:name="z60" w:id="65"/>
    <w:p>
      <w:pPr>
        <w:spacing w:after="0"/>
        <w:ind w:left="0"/>
        <w:jc w:val="both"/>
      </w:pPr>
      <w:r>
        <w:rPr>
          <w:rFonts w:ascii="Times New Roman"/>
          <w:b w:val="false"/>
          <w:i w:val="false"/>
          <w:color w:val="000000"/>
          <w:sz w:val="28"/>
        </w:rPr>
        <w:t xml:space="preserve">
      60. Өндірістік тәжірибеден өту кезінде немесе студенттік отряд құрамында (жазда) жұмыс істегенде БДТ және ДК-мен жұмыс істеу уақыты бірінші курс студенттері үшін 3 сағат, ал жоғары курс студенттері үшін 4 сағат болып, сабақ өткізу кезінде аурудың алдын алу шараларын жүргізу керек. </w:t>
      </w:r>
    </w:p>
    <w:bookmarkEnd w:id="65"/>
    <w:bookmarkStart w:name="z61" w:id="66"/>
    <w:p>
      <w:pPr>
        <w:spacing w:after="0"/>
        <w:ind w:left="0"/>
        <w:jc w:val="both"/>
      </w:pPr>
      <w:r>
        <w:rPr>
          <w:rFonts w:ascii="Times New Roman"/>
          <w:b w:val="false"/>
          <w:i w:val="false"/>
          <w:color w:val="000000"/>
          <w:sz w:val="28"/>
        </w:rPr>
        <w:t xml:space="preserve">
      61. Студенттердің оқыту жүктемесінің (аудиториялық және аудиториядан тыс жерде өтетіндерін) барлық жиынтығы бірінші курстағылар үшін жетісіне 54 сағат мөлшерінен асырмай, келесі курстағылар үшін 57 сағат мөлшерінде жоспарлап, іске асыру керек. Бір күнгі академиялық жүктеме орташа алғанда 10 сағатты құрауы керек, оның 6 аудиториялық сағатты, ал өз бетімен аудиториядан тыс жерде дайындалу 4 сағатты құрауы керек. </w:t>
      </w:r>
    </w:p>
    <w:bookmarkEnd w:id="66"/>
    <w:bookmarkStart w:name="z62" w:id="67"/>
    <w:p>
      <w:pPr>
        <w:spacing w:after="0"/>
        <w:ind w:left="0"/>
        <w:jc w:val="both"/>
      </w:pPr>
      <w:r>
        <w:rPr>
          <w:rFonts w:ascii="Times New Roman"/>
          <w:b w:val="false"/>
          <w:i w:val="false"/>
          <w:color w:val="000000"/>
          <w:sz w:val="28"/>
        </w:rPr>
        <w:t xml:space="preserve">
      62. Бастауыш және орта кәсіби білім беретін ұйымдарда сабақ оқудың кестесін жасағанда оқу үдерісіменен, оқу жоспарын есепке ала отырып, оқу жоспарында көрсетілмеген сабақтарды қарастырмау керек. </w:t>
      </w:r>
    </w:p>
    <w:bookmarkEnd w:id="67"/>
    <w:bookmarkStart w:name="z63" w:id="68"/>
    <w:p>
      <w:pPr>
        <w:spacing w:after="0"/>
        <w:ind w:left="0"/>
        <w:jc w:val="both"/>
      </w:pPr>
      <w:r>
        <w:rPr>
          <w:rFonts w:ascii="Times New Roman"/>
          <w:b w:val="false"/>
          <w:i w:val="false"/>
          <w:color w:val="000000"/>
          <w:sz w:val="28"/>
        </w:rPr>
        <w:t xml:space="preserve">
      63. Бастауыш және орта кәсіби білім беретін ұйымдардың оқушылары үшін берілетін жүктеме, жетісіне 36 сағаттан аспауы керек. </w:t>
      </w:r>
    </w:p>
    <w:bookmarkEnd w:id="68"/>
    <w:bookmarkStart w:name="z64" w:id="69"/>
    <w:p>
      <w:pPr>
        <w:spacing w:after="0"/>
        <w:ind w:left="0"/>
        <w:jc w:val="both"/>
      </w:pPr>
      <w:r>
        <w:rPr>
          <w:rFonts w:ascii="Times New Roman"/>
          <w:b w:val="false"/>
          <w:i w:val="false"/>
          <w:color w:val="000000"/>
          <w:sz w:val="28"/>
        </w:rPr>
        <w:t xml:space="preserve">
      64. Егер жұмыс бір түрде реңсіз (конвейрлі өндіріс, ұсақ өнімдерді жинастыру және басқалар) қайталанатын болса, әрбір 50 минут сайын 10 минуттік үзіліс жасау керек; жұмыс басталардан бұрын және әрбір 2 сағаттан кейін өндірістік гимнастика (7-8 минут) жасалынады. Кәсібі станоктармен байланысты тоқу өнеркәсібінде 3-3,5 сағат жұмыстан кейін 40-50 минутке үзіліс жасау керек. </w:t>
      </w:r>
    </w:p>
    <w:bookmarkEnd w:id="69"/>
    <w:bookmarkStart w:name="z65" w:id="70"/>
    <w:p>
      <w:pPr>
        <w:spacing w:after="0"/>
        <w:ind w:left="0"/>
        <w:jc w:val="both"/>
      </w:pPr>
      <w:r>
        <w:rPr>
          <w:rFonts w:ascii="Times New Roman"/>
          <w:b w:val="false"/>
          <w:i w:val="false"/>
          <w:color w:val="000000"/>
          <w:sz w:val="28"/>
        </w:rPr>
        <w:t xml:space="preserve">
      65. Металлургия саласындағы кәсіпке байланысты алғашқы 5-6 апта ішінде жұмыс ауырлығы азайтылу қажет және күннің ұзақтығы 3 сағатқа дейін қысқартылып, 6 сағатқа дейін бірте-бірте ұзартылуы керек. Жұмыс күні ішінде "ыстық" және "суық" жұмыстар ауыстырылып отырылады; жұмыс уақыт кезінде комфорттық жағдайы бар үй-жайларда қосымша үзілістер қарастырылады. Оқитындар жеке бастың қорғау құралдарымен және ұйымдастырылған су ішу тәртібімен қамтамасыз етілу керек. </w:t>
      </w:r>
    </w:p>
    <w:bookmarkEnd w:id="70"/>
    <w:bookmarkStart w:name="z66" w:id="71"/>
    <w:p>
      <w:pPr>
        <w:spacing w:after="0"/>
        <w:ind w:left="0"/>
        <w:jc w:val="both"/>
      </w:pPr>
      <w:r>
        <w:rPr>
          <w:rFonts w:ascii="Times New Roman"/>
          <w:b w:val="false"/>
          <w:i w:val="false"/>
          <w:color w:val="000000"/>
          <w:sz w:val="28"/>
        </w:rPr>
        <w:t xml:space="preserve">
      66. Құрылысшы кәсібіне келесі қарастырылады: арнайы киімдерді қолдану, 15 минуттік қосымша үзілістер, түскі асқа 40 минуттік үзіліс, су ішу тәртібін қамтамасыз етуі. </w:t>
      </w:r>
    </w:p>
    <w:bookmarkEnd w:id="71"/>
    <w:bookmarkStart w:name="z67" w:id="72"/>
    <w:p>
      <w:pPr>
        <w:spacing w:after="0"/>
        <w:ind w:left="0"/>
        <w:jc w:val="both"/>
      </w:pPr>
      <w:r>
        <w:rPr>
          <w:rFonts w:ascii="Times New Roman"/>
          <w:b w:val="false"/>
          <w:i w:val="false"/>
          <w:color w:val="000000"/>
          <w:sz w:val="28"/>
        </w:rPr>
        <w:t xml:space="preserve">
      67. Ауыл шаруашылық механизаторлық кәсіптегілерге, құрылыс саласындағыларға машиналарды жүргізу ұзақтығы күніне 3 сағаттан аспауы керек. Дала жағдайында жұмыс атқаратын (практика кезінде) 3 курс оқитындарға түскі тамақ үзілісі 35-45 минут, ал ыстық күндері - 3-4 сағат болу керек. Дала жұмыстары бір ауысым мерзімінде жүргізілуі керек. Қазақстан Республикасының нормативтік құқықтық актілердің мемлекеттік тіркеу тіркелімінде N 2780 тіркелген "Олардың кезінде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қызметкерлерді міндетті алдын ала және мерзімдік медициналық қарауларды жүргізу жөніндегі нұсқаулықты" бекіту туралы Қазақстан Республикасы Денсаулық сақтау министрінің 2004 ж. 12 наурыздағы N </w:t>
      </w:r>
      <w:r>
        <w:rPr>
          <w:rFonts w:ascii="Times New Roman"/>
          <w:b w:val="false"/>
          <w:i w:val="false"/>
          <w:color w:val="000000"/>
          <w:sz w:val="28"/>
        </w:rPr>
        <w:t xml:space="preserve">243 </w:t>
      </w:r>
      <w:r>
        <w:rPr>
          <w:rFonts w:ascii="Times New Roman"/>
          <w:b w:val="false"/>
          <w:i w:val="false"/>
          <w:color w:val="000000"/>
          <w:sz w:val="28"/>
        </w:rPr>
        <w:t xml:space="preserve">бұйрығына сәйкес алдын ала және мерзімдік </w:t>
      </w:r>
      <w:r>
        <w:rPr>
          <w:rFonts w:ascii="Times New Roman"/>
          <w:b w:val="false"/>
          <w:i w:val="false"/>
          <w:color w:val="000000"/>
          <w:sz w:val="28"/>
        </w:rPr>
        <w:t>медициналық қараулардан</w:t>
      </w:r>
      <w:r>
        <w:rPr>
          <w:rFonts w:ascii="Times New Roman"/>
          <w:b w:val="false"/>
          <w:i w:val="false"/>
          <w:color w:val="000000"/>
          <w:sz w:val="28"/>
        </w:rPr>
        <w:t xml:space="preserve"> өткен, сондай-ақ техника қауіпсіздігі жөніндегі кіріспе және мерзімдік нұсқамадан өткен адамдарға жұмыстың осы түрлерімен айналысуға рұқсат етіледі. </w:t>
      </w:r>
    </w:p>
    <w:bookmarkEnd w:id="72"/>
    <w:bookmarkStart w:name="z68" w:id="73"/>
    <w:p>
      <w:pPr>
        <w:spacing w:after="0"/>
        <w:ind w:left="0"/>
        <w:jc w:val="both"/>
      </w:pPr>
      <w:r>
        <w:rPr>
          <w:rFonts w:ascii="Times New Roman"/>
          <w:b w:val="false"/>
          <w:i w:val="false"/>
          <w:color w:val="000000"/>
          <w:sz w:val="28"/>
        </w:rPr>
        <w:t xml:space="preserve">
      68. Химиялық бағыттағы кәсіпке маман дайындағанда 1 курс үшін сабақтар зертханада, мастерскойларда немесе оқу кабинеттерінде жүргізілуі керек; 2-3 курстарда - цехтарда немесе өндірістік жұмыс орындарында қолданыстағы НҚА-ға сай өткізілуі керек. </w:t>
      </w:r>
    </w:p>
    <w:bookmarkEnd w:id="73"/>
    <w:p>
      <w:pPr>
        <w:spacing w:after="0"/>
        <w:ind w:left="0"/>
        <w:jc w:val="both"/>
      </w:pPr>
      <w:r>
        <w:rPr>
          <w:rFonts w:ascii="Times New Roman"/>
          <w:b w:val="false"/>
          <w:i w:val="false"/>
          <w:color w:val="000000"/>
          <w:sz w:val="28"/>
        </w:rPr>
        <w:t xml:space="preserve">
      Үйрену жұмыстары алғашқы ауысымда жүргізіліп, жасөспірімдерді технологиялық құрал жабдықтарды жөндеу жұмысына жіберуге болмайды. Өндірістік жағдайда жұмыста болу 4 сағаттан аспауы керек. </w:t>
      </w:r>
    </w:p>
    <w:bookmarkStart w:name="z69" w:id="74"/>
    <w:p>
      <w:pPr>
        <w:spacing w:after="0"/>
        <w:ind w:left="0"/>
        <w:jc w:val="both"/>
      </w:pPr>
      <w:r>
        <w:rPr>
          <w:rFonts w:ascii="Times New Roman"/>
          <w:b w:val="false"/>
          <w:i w:val="false"/>
          <w:color w:val="000000"/>
          <w:sz w:val="28"/>
        </w:rPr>
        <w:t xml:space="preserve">
      69. Жұмыс барысында сауықтыру шаралары қарастырылуы керек: күн сайын тамақты витаминдеу, үйлесімді тамақтандыру, ультракүлгін сәулелену, күніне 3 сағаттан таза ауада болу. </w:t>
      </w:r>
    </w:p>
    <w:bookmarkEnd w:id="74"/>
    <w:bookmarkStart w:name="z70" w:id="75"/>
    <w:p>
      <w:pPr>
        <w:spacing w:after="0"/>
        <w:ind w:left="0"/>
        <w:jc w:val="left"/>
      </w:pPr>
      <w:r>
        <w:rPr>
          <w:rFonts w:ascii="Times New Roman"/>
          <w:b/>
          <w:i w:val="false"/>
          <w:color w:val="000000"/>
        </w:rPr>
        <w:t xml:space="preserve"> 6. Тамақтануды ұйымдастыруға қойылатын</w:t>
      </w:r>
      <w:r>
        <w:br/>
      </w:r>
      <w:r>
        <w:rPr>
          <w:rFonts w:ascii="Times New Roman"/>
          <w:b/>
          <w:i w:val="false"/>
          <w:color w:val="000000"/>
        </w:rPr>
        <w:t>санитарлық-эпидемиологиялық талаптар</w:t>
      </w:r>
    </w:p>
    <w:bookmarkEnd w:id="75"/>
    <w:p>
      <w:pPr>
        <w:spacing w:after="0"/>
        <w:ind w:left="0"/>
        <w:jc w:val="both"/>
      </w:pPr>
      <w:r>
        <w:rPr>
          <w:rFonts w:ascii="Times New Roman"/>
          <w:b w:val="false"/>
          <w:i w:val="false"/>
          <w:color w:val="000000"/>
          <w:sz w:val="28"/>
        </w:rPr>
        <w:t xml:space="preserve">
      70. Қазақстан Республикасының нормативтік құқықтық актілердің мемлекеттік тіркеу тіркелімінде N 2526 тіркелген "Қоғамдық тамақтандыру объектілеріне қойылатын санитарлық-эпидемиологиялық талаптар" санитарлық ережесі мен нормаларын бекіту туралы Қазақстан Республикасы Денсаулық сақтау министрінің 2003 ж. 25 шілдедегі N </w:t>
      </w:r>
      <w:r>
        <w:rPr>
          <w:rFonts w:ascii="Times New Roman"/>
          <w:b w:val="false"/>
          <w:i w:val="false"/>
          <w:color w:val="000000"/>
          <w:sz w:val="28"/>
        </w:rPr>
        <w:t xml:space="preserve">569 </w:t>
      </w:r>
      <w:r>
        <w:rPr>
          <w:rFonts w:ascii="Times New Roman"/>
          <w:b w:val="false"/>
          <w:i w:val="false"/>
          <w:color w:val="000000"/>
          <w:sz w:val="28"/>
        </w:rPr>
        <w:t xml:space="preserve">бұйрығына сәйкес оқитындар үшін тұратын және оқитын орындарда ыстық тамақпен тамақтандыру ұйымдастырылуы керек. </w:t>
      </w:r>
    </w:p>
    <w:bookmarkStart w:name="z71" w:id="76"/>
    <w:p>
      <w:pPr>
        <w:spacing w:after="0"/>
        <w:ind w:left="0"/>
        <w:jc w:val="both"/>
      </w:pPr>
      <w:r>
        <w:rPr>
          <w:rFonts w:ascii="Times New Roman"/>
          <w:b w:val="false"/>
          <w:i w:val="false"/>
          <w:color w:val="000000"/>
          <w:sz w:val="28"/>
        </w:rPr>
        <w:t xml:space="preserve">
      71. Қоғамдық тамақтану объектісіне келіп түскен өнімдер мен шикізаттардың сапасы мен қауіпсіздігін растайтын құжаттары болуы керек. </w:t>
      </w:r>
    </w:p>
    <w:bookmarkEnd w:id="76"/>
    <w:bookmarkStart w:name="z72" w:id="77"/>
    <w:p>
      <w:pPr>
        <w:spacing w:after="0"/>
        <w:ind w:left="0"/>
        <w:jc w:val="both"/>
      </w:pPr>
      <w:r>
        <w:rPr>
          <w:rFonts w:ascii="Times New Roman"/>
          <w:b w:val="false"/>
          <w:i w:val="false"/>
          <w:color w:val="000000"/>
          <w:sz w:val="28"/>
        </w:rPr>
        <w:t xml:space="preserve">
      72. Тамақтану тиімді, толыққанды, қауіпсіз болып және емдәмдік тағамдар да болуы керек. Тамақтың құрамындағы белок, май, көміртегі, витаминдер мен минералды тұздардың арақатысы үйлесімді болу керек. </w:t>
      </w:r>
    </w:p>
    <w:bookmarkEnd w:id="77"/>
    <w:bookmarkStart w:name="z73" w:id="78"/>
    <w:p>
      <w:pPr>
        <w:spacing w:after="0"/>
        <w:ind w:left="0"/>
        <w:jc w:val="left"/>
      </w:pPr>
      <w:r>
        <w:rPr>
          <w:rFonts w:ascii="Times New Roman"/>
          <w:b/>
          <w:i w:val="false"/>
          <w:color w:val="000000"/>
        </w:rPr>
        <w:t xml:space="preserve"> 7. Медициналық қызмет көрсетуді ұйымдастыруға</w:t>
      </w:r>
      <w:r>
        <w:br/>
      </w:r>
      <w:r>
        <w:rPr>
          <w:rFonts w:ascii="Times New Roman"/>
          <w:b/>
          <w:i w:val="false"/>
          <w:color w:val="000000"/>
        </w:rPr>
        <w:t>қойылатын санитарлық-эпидемиологиялық талаптар</w:t>
      </w:r>
    </w:p>
    <w:bookmarkEnd w:id="78"/>
    <w:p>
      <w:pPr>
        <w:spacing w:after="0"/>
        <w:ind w:left="0"/>
        <w:jc w:val="both"/>
      </w:pPr>
      <w:r>
        <w:rPr>
          <w:rFonts w:ascii="Times New Roman"/>
          <w:b w:val="false"/>
          <w:i w:val="false"/>
          <w:color w:val="000000"/>
          <w:sz w:val="28"/>
        </w:rPr>
        <w:t xml:space="preserve">
      73. НҚА-ның талаптарына жауап беретін медициналық пункттер оқитындардың тұратын жерлерінде қарастырылу керек. </w:t>
      </w:r>
    </w:p>
    <w:bookmarkStart w:name="z74" w:id="79"/>
    <w:p>
      <w:pPr>
        <w:spacing w:after="0"/>
        <w:ind w:left="0"/>
        <w:jc w:val="both"/>
      </w:pPr>
      <w:r>
        <w:rPr>
          <w:rFonts w:ascii="Times New Roman"/>
          <w:b w:val="false"/>
          <w:i w:val="false"/>
          <w:color w:val="000000"/>
          <w:sz w:val="28"/>
        </w:rPr>
        <w:t xml:space="preserve">
      74. Білім беретін ұйымдарда медициналық пункт қарастырылуы керек. Медициналық пункт керекті аспаптармен, жиһаздармен, дәрі-дәрмектермен қамтамасыз етілуі керек. </w:t>
      </w:r>
    </w:p>
    <w:bookmarkEnd w:id="79"/>
    <w:bookmarkStart w:name="z75" w:id="80"/>
    <w:p>
      <w:pPr>
        <w:spacing w:after="0"/>
        <w:ind w:left="0"/>
        <w:jc w:val="both"/>
      </w:pPr>
      <w:r>
        <w:rPr>
          <w:rFonts w:ascii="Times New Roman"/>
          <w:b w:val="false"/>
          <w:i w:val="false"/>
          <w:color w:val="000000"/>
          <w:sz w:val="28"/>
        </w:rPr>
        <w:t xml:space="preserve">
      75. Қазақстан Республикасының нормативтік құқықтық актілердің мемлекеттік тіркеу тіркелімінде N 2556 тіркелген "Халықтың декреттелген тобына міндетті түрде медициналық тексерулерді жүргізу ережесін" бекіту туралы Қазақстан Республикасы Денсаулық сақтау министрінің 2003 ж. 20 қазандағы </w:t>
      </w:r>
      <w:r>
        <w:rPr>
          <w:rFonts w:ascii="Times New Roman"/>
          <w:b w:val="false"/>
          <w:i w:val="false"/>
          <w:color w:val="000000"/>
          <w:sz w:val="28"/>
        </w:rPr>
        <w:t>N 766</w:t>
      </w:r>
      <w:r>
        <w:rPr>
          <w:rFonts w:ascii="Times New Roman"/>
          <w:b w:val="false"/>
          <w:i w:val="false"/>
          <w:color w:val="000000"/>
          <w:sz w:val="28"/>
        </w:rPr>
        <w:t xml:space="preserve"> бұйрығана сәйкес білім беретін ұйымдардың қызметкерлері медициналық қараудан өтуі керек. </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"Бастауыш кәсіби, орта кәсіби, </w:t>
            </w:r>
            <w:r>
              <w:br/>
            </w:r>
            <w:r>
              <w:rPr>
                <w:rFonts w:ascii="Times New Roman"/>
                <w:b w:val="false"/>
                <w:i w:val="false"/>
                <w:color w:val="000000"/>
                <w:sz w:val="20"/>
              </w:rPr>
              <w:t>жоғарғы кәсіби білім беретін</w:t>
            </w:r>
            <w:r>
              <w:br/>
            </w:r>
            <w:r>
              <w:rPr>
                <w:rFonts w:ascii="Times New Roman"/>
                <w:b w:val="false"/>
                <w:i w:val="false"/>
                <w:color w:val="000000"/>
                <w:sz w:val="20"/>
              </w:rPr>
              <w:t>ұйымдарды күтіп ұстауға және</w:t>
            </w:r>
            <w:r>
              <w:br/>
            </w:r>
            <w:r>
              <w:rPr>
                <w:rFonts w:ascii="Times New Roman"/>
                <w:b w:val="false"/>
                <w:i w:val="false"/>
                <w:color w:val="000000"/>
                <w:sz w:val="20"/>
              </w:rPr>
              <w:t xml:space="preserve">пайдалануға қойылатын санитарлық- </w:t>
            </w:r>
            <w:r>
              <w:br/>
            </w:r>
            <w:r>
              <w:rPr>
                <w:rFonts w:ascii="Times New Roman"/>
                <w:b w:val="false"/>
                <w:i w:val="false"/>
                <w:color w:val="000000"/>
                <w:sz w:val="20"/>
              </w:rPr>
              <w:t>эпидемиологиялық талаптар" туралы</w:t>
            </w:r>
            <w:r>
              <w:br/>
            </w:r>
            <w:r>
              <w:rPr>
                <w:rFonts w:ascii="Times New Roman"/>
                <w:b w:val="false"/>
                <w:i w:val="false"/>
                <w:color w:val="000000"/>
                <w:sz w:val="20"/>
              </w:rPr>
              <w:t>санитарлық-эпидемиологиялық</w:t>
            </w:r>
            <w:r>
              <w:br/>
            </w:r>
            <w:r>
              <w:rPr>
                <w:rFonts w:ascii="Times New Roman"/>
                <w:b w:val="false"/>
                <w:i w:val="false"/>
                <w:color w:val="000000"/>
                <w:sz w:val="20"/>
              </w:rPr>
              <w:t>ережелер мен нормаларына қосымша</w:t>
            </w:r>
          </w:p>
        </w:tc>
      </w:tr>
    </w:tbl>
    <w:p>
      <w:pPr>
        <w:spacing w:after="0"/>
        <w:ind w:left="0"/>
        <w:jc w:val="both"/>
      </w:pPr>
      <w:r>
        <w:rPr>
          <w:rFonts w:ascii="Times New Roman"/>
          <w:b w:val="false"/>
          <w:i w:val="false"/>
          <w:color w:val="000000"/>
          <w:sz w:val="28"/>
        </w:rPr>
        <w:t xml:space="preserve">
      Дене шынықтырумен айналысатын медициналық топтар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8"/>
        <w:gridCol w:w="4554"/>
        <w:gridCol w:w="3898"/>
      </w:tblGrid>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w:t>
            </w:r>
          </w:p>
          <w:p>
            <w:pPr>
              <w:spacing w:after="20"/>
              <w:ind w:left="20"/>
              <w:jc w:val="both"/>
            </w:pPr>
            <w:r>
              <w:rPr>
                <w:rFonts w:ascii="Times New Roman"/>
                <w:b w:val="false"/>
                <w:i w:val="false"/>
                <w:color w:val="000000"/>
                <w:sz w:val="20"/>
              </w:rPr>
              <w:t xml:space="preserve">
лық топ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Студенттің медици- </w:t>
            </w:r>
          </w:p>
          <w:p>
            <w:pPr>
              <w:spacing w:after="20"/>
              <w:ind w:left="20"/>
              <w:jc w:val="both"/>
            </w:pPr>
            <w:r>
              <w:rPr>
                <w:rFonts w:ascii="Times New Roman"/>
                <w:b w:val="false"/>
                <w:i w:val="false"/>
                <w:color w:val="000000"/>
                <w:sz w:val="20"/>
              </w:rPr>
              <w:t xml:space="preserve">
налық сипаты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w:t>
            </w:r>
          </w:p>
          <w:p>
            <w:pPr>
              <w:spacing w:after="20"/>
              <w:ind w:left="20"/>
              <w:jc w:val="both"/>
            </w:pPr>
            <w:r>
              <w:rPr>
                <w:rFonts w:ascii="Times New Roman"/>
                <w:b w:val="false"/>
                <w:i w:val="false"/>
                <w:color w:val="000000"/>
                <w:sz w:val="20"/>
              </w:rPr>
              <w:t xml:space="preserve">
жүктеме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топ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Денсаулығында ауытқу- </w:t>
            </w:r>
          </w:p>
          <w:p>
            <w:pPr>
              <w:spacing w:after="20"/>
              <w:ind w:left="20"/>
              <w:jc w:val="both"/>
            </w:pPr>
            <w:r>
              <w:rPr>
                <w:rFonts w:ascii="Times New Roman"/>
                <w:b w:val="false"/>
                <w:i w:val="false"/>
                <w:color w:val="000000"/>
                <w:sz w:val="20"/>
              </w:rPr>
              <w:t xml:space="preserve">
лары жоқ тұлғалар, ден- </w:t>
            </w:r>
          </w:p>
          <w:p>
            <w:pPr>
              <w:spacing w:after="20"/>
              <w:ind w:left="20"/>
              <w:jc w:val="both"/>
            </w:pPr>
            <w:r>
              <w:rPr>
                <w:rFonts w:ascii="Times New Roman"/>
                <w:b w:val="false"/>
                <w:i w:val="false"/>
                <w:color w:val="000000"/>
                <w:sz w:val="20"/>
              </w:rPr>
              <w:t xml:space="preserve">
саулығы жақсы жетілген </w:t>
            </w:r>
          </w:p>
          <w:p>
            <w:pPr>
              <w:spacing w:after="20"/>
              <w:ind w:left="20"/>
              <w:jc w:val="both"/>
            </w:pPr>
            <w:r>
              <w:rPr>
                <w:rFonts w:ascii="Times New Roman"/>
                <w:b w:val="false"/>
                <w:i w:val="false"/>
                <w:color w:val="000000"/>
                <w:sz w:val="20"/>
              </w:rPr>
              <w:t xml:space="preserve">
және дайындықтан өткен </w:t>
            </w:r>
          </w:p>
          <w:p>
            <w:pPr>
              <w:spacing w:after="20"/>
              <w:ind w:left="20"/>
              <w:jc w:val="both"/>
            </w:pPr>
            <w:r>
              <w:rPr>
                <w:rFonts w:ascii="Times New Roman"/>
                <w:b w:val="false"/>
                <w:i w:val="false"/>
                <w:color w:val="000000"/>
                <w:sz w:val="20"/>
              </w:rPr>
              <w:t xml:space="preserve">
бірақ денсаулығында </w:t>
            </w:r>
          </w:p>
          <w:p>
            <w:pPr>
              <w:spacing w:after="20"/>
              <w:ind w:left="20"/>
              <w:jc w:val="both"/>
            </w:pPr>
            <w:r>
              <w:rPr>
                <w:rFonts w:ascii="Times New Roman"/>
                <w:b w:val="false"/>
                <w:i w:val="false"/>
                <w:color w:val="000000"/>
                <w:sz w:val="20"/>
              </w:rPr>
              <w:t xml:space="preserve">
аздаған ауытқулары </w:t>
            </w:r>
          </w:p>
          <w:p>
            <w:pPr>
              <w:spacing w:after="20"/>
              <w:ind w:left="20"/>
              <w:jc w:val="both"/>
            </w:pPr>
            <w:r>
              <w:rPr>
                <w:rFonts w:ascii="Times New Roman"/>
                <w:b w:val="false"/>
                <w:i w:val="false"/>
                <w:color w:val="000000"/>
                <w:sz w:val="20"/>
              </w:rPr>
              <w:t xml:space="preserve">
бар тұлғалар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бағдарламасы бойынша </w:t>
            </w:r>
          </w:p>
          <w:p>
            <w:pPr>
              <w:spacing w:after="20"/>
              <w:ind w:left="20"/>
              <w:jc w:val="both"/>
            </w:pPr>
            <w:r>
              <w:rPr>
                <w:rFonts w:ascii="Times New Roman"/>
                <w:b w:val="false"/>
                <w:i w:val="false"/>
                <w:color w:val="000000"/>
                <w:sz w:val="20"/>
              </w:rPr>
              <w:t xml:space="preserve">
толық көлемде айналысу, </w:t>
            </w:r>
          </w:p>
          <w:p>
            <w:pPr>
              <w:spacing w:after="20"/>
              <w:ind w:left="20"/>
              <w:jc w:val="both"/>
            </w:pPr>
            <w:r>
              <w:rPr>
                <w:rFonts w:ascii="Times New Roman"/>
                <w:b w:val="false"/>
                <w:i w:val="false"/>
                <w:color w:val="000000"/>
                <w:sz w:val="20"/>
              </w:rPr>
              <w:t xml:space="preserve">
спорт секциясының бірі- </w:t>
            </w:r>
          </w:p>
          <w:p>
            <w:pPr>
              <w:spacing w:after="20"/>
              <w:ind w:left="20"/>
              <w:jc w:val="both"/>
            </w:pPr>
            <w:r>
              <w:rPr>
                <w:rFonts w:ascii="Times New Roman"/>
                <w:b w:val="false"/>
                <w:i w:val="false"/>
                <w:color w:val="000000"/>
                <w:sz w:val="20"/>
              </w:rPr>
              <w:t xml:space="preserve">
мен айналысуға, жарыс- </w:t>
            </w:r>
          </w:p>
          <w:p>
            <w:pPr>
              <w:spacing w:after="20"/>
              <w:ind w:left="20"/>
              <w:jc w:val="both"/>
            </w:pPr>
            <w:r>
              <w:rPr>
                <w:rFonts w:ascii="Times New Roman"/>
                <w:b w:val="false"/>
                <w:i w:val="false"/>
                <w:color w:val="000000"/>
                <w:sz w:val="20"/>
              </w:rPr>
              <w:t xml:space="preserve">
тарға қатысуға құқықты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Дайындық </w:t>
            </w:r>
          </w:p>
          <w:p>
            <w:pPr>
              <w:spacing w:after="20"/>
              <w:ind w:left="20"/>
              <w:jc w:val="both"/>
            </w:pPr>
            <w:r>
              <w:rPr>
                <w:rFonts w:ascii="Times New Roman"/>
                <w:b w:val="false"/>
                <w:i w:val="false"/>
                <w:color w:val="000000"/>
                <w:sz w:val="20"/>
              </w:rPr>
              <w:t xml:space="preserve">
тобы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Денсаулығында ауытқу- </w:t>
            </w:r>
          </w:p>
          <w:p>
            <w:pPr>
              <w:spacing w:after="20"/>
              <w:ind w:left="20"/>
              <w:jc w:val="both"/>
            </w:pPr>
            <w:r>
              <w:rPr>
                <w:rFonts w:ascii="Times New Roman"/>
                <w:b w:val="false"/>
                <w:i w:val="false"/>
                <w:color w:val="000000"/>
                <w:sz w:val="20"/>
              </w:rPr>
              <w:t xml:space="preserve">
лары жоқ тұлғалар, </w:t>
            </w:r>
          </w:p>
          <w:p>
            <w:pPr>
              <w:spacing w:after="20"/>
              <w:ind w:left="20"/>
              <w:jc w:val="both"/>
            </w:pPr>
            <w:r>
              <w:rPr>
                <w:rFonts w:ascii="Times New Roman"/>
                <w:b w:val="false"/>
                <w:i w:val="false"/>
                <w:color w:val="000000"/>
                <w:sz w:val="20"/>
              </w:rPr>
              <w:t xml:space="preserve">
денсаулығы дұрыс жетіл- </w:t>
            </w:r>
          </w:p>
          <w:p>
            <w:pPr>
              <w:spacing w:after="20"/>
              <w:ind w:left="20"/>
              <w:jc w:val="both"/>
            </w:pPr>
            <w:r>
              <w:rPr>
                <w:rFonts w:ascii="Times New Roman"/>
                <w:b w:val="false"/>
                <w:i w:val="false"/>
                <w:color w:val="000000"/>
                <w:sz w:val="20"/>
              </w:rPr>
              <w:t xml:space="preserve">
меген және дайындығы </w:t>
            </w:r>
          </w:p>
          <w:p>
            <w:pPr>
              <w:spacing w:after="20"/>
              <w:ind w:left="20"/>
              <w:jc w:val="both"/>
            </w:pPr>
            <w:r>
              <w:rPr>
                <w:rFonts w:ascii="Times New Roman"/>
                <w:b w:val="false"/>
                <w:i w:val="false"/>
                <w:color w:val="000000"/>
                <w:sz w:val="20"/>
              </w:rPr>
              <w:t xml:space="preserve">
жеткіліксіз денсаулы- </w:t>
            </w:r>
          </w:p>
          <w:p>
            <w:pPr>
              <w:spacing w:after="20"/>
              <w:ind w:left="20"/>
              <w:jc w:val="both"/>
            </w:pPr>
            <w:r>
              <w:rPr>
                <w:rFonts w:ascii="Times New Roman"/>
                <w:b w:val="false"/>
                <w:i w:val="false"/>
                <w:color w:val="000000"/>
                <w:sz w:val="20"/>
              </w:rPr>
              <w:t xml:space="preserve">
ғында аздаған </w:t>
            </w:r>
          </w:p>
          <w:p>
            <w:pPr>
              <w:spacing w:after="20"/>
              <w:ind w:left="20"/>
              <w:jc w:val="both"/>
            </w:pPr>
            <w:r>
              <w:rPr>
                <w:rFonts w:ascii="Times New Roman"/>
                <w:b w:val="false"/>
                <w:i w:val="false"/>
                <w:color w:val="000000"/>
                <w:sz w:val="20"/>
              </w:rPr>
              <w:t xml:space="preserve">
ауытқулары бар тұлғалар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ағзаларына жаңа та- </w:t>
            </w:r>
          </w:p>
          <w:p>
            <w:pPr>
              <w:spacing w:after="20"/>
              <w:ind w:left="20"/>
              <w:jc w:val="both"/>
            </w:pPr>
            <w:r>
              <w:rPr>
                <w:rFonts w:ascii="Times New Roman"/>
                <w:b w:val="false"/>
                <w:i w:val="false"/>
                <w:color w:val="000000"/>
                <w:sz w:val="20"/>
              </w:rPr>
              <w:t xml:space="preserve">
лаптарды қоюға байланысты </w:t>
            </w:r>
          </w:p>
          <w:p>
            <w:pPr>
              <w:spacing w:after="20"/>
              <w:ind w:left="20"/>
              <w:jc w:val="both"/>
            </w:pPr>
            <w:r>
              <w:rPr>
                <w:rFonts w:ascii="Times New Roman"/>
                <w:b w:val="false"/>
                <w:i w:val="false"/>
                <w:color w:val="000000"/>
                <w:sz w:val="20"/>
              </w:rPr>
              <w:t xml:space="preserve">
қимылмен дағдының кешенін </w:t>
            </w:r>
          </w:p>
          <w:p>
            <w:pPr>
              <w:spacing w:after="20"/>
              <w:ind w:left="20"/>
              <w:jc w:val="both"/>
            </w:pPr>
            <w:r>
              <w:rPr>
                <w:rFonts w:ascii="Times New Roman"/>
                <w:b w:val="false"/>
                <w:i w:val="false"/>
                <w:color w:val="000000"/>
                <w:sz w:val="20"/>
              </w:rPr>
              <w:t xml:space="preserve">
біртіндеп меңгеретін оқу </w:t>
            </w:r>
          </w:p>
          <w:p>
            <w:pPr>
              <w:spacing w:after="20"/>
              <w:ind w:left="20"/>
              <w:jc w:val="both"/>
            </w:pPr>
            <w:r>
              <w:rPr>
                <w:rFonts w:ascii="Times New Roman"/>
                <w:b w:val="false"/>
                <w:i w:val="false"/>
                <w:color w:val="000000"/>
                <w:sz w:val="20"/>
              </w:rPr>
              <w:t xml:space="preserve">
бағдарламасы бойынша </w:t>
            </w:r>
          </w:p>
          <w:p>
            <w:pPr>
              <w:spacing w:after="20"/>
              <w:ind w:left="20"/>
              <w:jc w:val="both"/>
            </w:pPr>
            <w:r>
              <w:rPr>
                <w:rFonts w:ascii="Times New Roman"/>
                <w:b w:val="false"/>
                <w:i w:val="false"/>
                <w:color w:val="000000"/>
                <w:sz w:val="20"/>
              </w:rPr>
              <w:t xml:space="preserve">
жүргізілетін сабақтар. </w:t>
            </w:r>
          </w:p>
          <w:p>
            <w:pPr>
              <w:spacing w:after="20"/>
              <w:ind w:left="20"/>
              <w:jc w:val="both"/>
            </w:pPr>
            <w:r>
              <w:rPr>
                <w:rFonts w:ascii="Times New Roman"/>
                <w:b w:val="false"/>
                <w:i w:val="false"/>
                <w:color w:val="000000"/>
                <w:sz w:val="20"/>
              </w:rPr>
              <w:t xml:space="preserve">
Дене тәрбиесін жетілді- </w:t>
            </w:r>
          </w:p>
          <w:p>
            <w:pPr>
              <w:spacing w:after="20"/>
              <w:ind w:left="20"/>
              <w:jc w:val="both"/>
            </w:pPr>
            <w:r>
              <w:rPr>
                <w:rFonts w:ascii="Times New Roman"/>
                <w:b w:val="false"/>
                <w:i w:val="false"/>
                <w:color w:val="000000"/>
                <w:sz w:val="20"/>
              </w:rPr>
              <w:t xml:space="preserve">
ретін және дайындық </w:t>
            </w:r>
          </w:p>
          <w:p>
            <w:pPr>
              <w:spacing w:after="20"/>
              <w:ind w:left="20"/>
              <w:jc w:val="both"/>
            </w:pPr>
            <w:r>
              <w:rPr>
                <w:rFonts w:ascii="Times New Roman"/>
                <w:b w:val="false"/>
                <w:i w:val="false"/>
                <w:color w:val="000000"/>
                <w:sz w:val="20"/>
              </w:rPr>
              <w:t xml:space="preserve">
деңгейін көтеру үшін </w:t>
            </w:r>
          </w:p>
          <w:p>
            <w:pPr>
              <w:spacing w:after="20"/>
              <w:ind w:left="20"/>
              <w:jc w:val="both"/>
            </w:pPr>
            <w:r>
              <w:rPr>
                <w:rFonts w:ascii="Times New Roman"/>
                <w:b w:val="false"/>
                <w:i w:val="false"/>
                <w:color w:val="000000"/>
                <w:sz w:val="20"/>
              </w:rPr>
              <w:t xml:space="preserve">
қосымша сабақтар өткізу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 </w:t>
            </w:r>
          </w:p>
          <w:p>
            <w:pPr>
              <w:spacing w:after="20"/>
              <w:ind w:left="20"/>
              <w:jc w:val="both"/>
            </w:pPr>
            <w:r>
              <w:rPr>
                <w:rFonts w:ascii="Times New Roman"/>
                <w:b w:val="false"/>
                <w:i w:val="false"/>
                <w:color w:val="000000"/>
                <w:sz w:val="20"/>
              </w:rPr>
              <w:t xml:space="preserve">
тобы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Шектелген жүктемені </w:t>
            </w:r>
          </w:p>
          <w:p>
            <w:pPr>
              <w:spacing w:after="20"/>
              <w:ind w:left="20"/>
              <w:jc w:val="both"/>
            </w:pPr>
            <w:r>
              <w:rPr>
                <w:rFonts w:ascii="Times New Roman"/>
                <w:b w:val="false"/>
                <w:i w:val="false"/>
                <w:color w:val="000000"/>
                <w:sz w:val="20"/>
              </w:rPr>
              <w:t xml:space="preserve">
талап ететін денсаулы- </w:t>
            </w:r>
          </w:p>
          <w:p>
            <w:pPr>
              <w:spacing w:after="20"/>
              <w:ind w:left="20"/>
              <w:jc w:val="both"/>
            </w:pPr>
            <w:r>
              <w:rPr>
                <w:rFonts w:ascii="Times New Roman"/>
                <w:b w:val="false"/>
                <w:i w:val="false"/>
                <w:color w:val="000000"/>
                <w:sz w:val="20"/>
              </w:rPr>
              <w:t xml:space="preserve">
ғында тұрақты және уа- </w:t>
            </w:r>
          </w:p>
          <w:p>
            <w:pPr>
              <w:spacing w:after="20"/>
              <w:ind w:left="20"/>
              <w:jc w:val="both"/>
            </w:pPr>
            <w:r>
              <w:rPr>
                <w:rFonts w:ascii="Times New Roman"/>
                <w:b w:val="false"/>
                <w:i w:val="false"/>
                <w:color w:val="000000"/>
                <w:sz w:val="20"/>
              </w:rPr>
              <w:t xml:space="preserve">
қытша сипаттағы ауытқу- </w:t>
            </w:r>
          </w:p>
          <w:p>
            <w:pPr>
              <w:spacing w:after="20"/>
              <w:ind w:left="20"/>
              <w:jc w:val="both"/>
            </w:pPr>
            <w:r>
              <w:rPr>
                <w:rFonts w:ascii="Times New Roman"/>
                <w:b w:val="false"/>
                <w:i w:val="false"/>
                <w:color w:val="000000"/>
                <w:sz w:val="20"/>
              </w:rPr>
              <w:t xml:space="preserve">
лар, оқу және өндіріс- </w:t>
            </w:r>
          </w:p>
          <w:p>
            <w:pPr>
              <w:spacing w:after="20"/>
              <w:ind w:left="20"/>
              <w:jc w:val="both"/>
            </w:pPr>
            <w:r>
              <w:rPr>
                <w:rFonts w:ascii="Times New Roman"/>
                <w:b w:val="false"/>
                <w:i w:val="false"/>
                <w:color w:val="000000"/>
                <w:sz w:val="20"/>
              </w:rPr>
              <w:t xml:space="preserve">
тік жұмыстарды </w:t>
            </w:r>
          </w:p>
          <w:p>
            <w:pPr>
              <w:spacing w:after="20"/>
              <w:ind w:left="20"/>
              <w:jc w:val="both"/>
            </w:pPr>
            <w:r>
              <w:rPr>
                <w:rFonts w:ascii="Times New Roman"/>
                <w:b w:val="false"/>
                <w:i w:val="false"/>
                <w:color w:val="000000"/>
                <w:sz w:val="20"/>
              </w:rPr>
              <w:t xml:space="preserve">
орындауға жіберілген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оқу бағдарламалары </w:t>
            </w:r>
          </w:p>
          <w:p>
            <w:pPr>
              <w:spacing w:after="20"/>
              <w:ind w:left="20"/>
              <w:jc w:val="both"/>
            </w:pPr>
            <w:r>
              <w:rPr>
                <w:rFonts w:ascii="Times New Roman"/>
                <w:b w:val="false"/>
                <w:i w:val="false"/>
                <w:color w:val="000000"/>
                <w:sz w:val="20"/>
              </w:rPr>
              <w:t xml:space="preserve">
бойынша сабақтар өткізу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 </w:t>
            </w:r>
          </w:p>
          <w:p>
            <w:pPr>
              <w:spacing w:after="20"/>
              <w:ind w:left="20"/>
              <w:jc w:val="both"/>
            </w:pPr>
            <w:r>
              <w:rPr>
                <w:rFonts w:ascii="Times New Roman"/>
                <w:b w:val="false"/>
                <w:i w:val="false"/>
                <w:color w:val="000000"/>
                <w:sz w:val="20"/>
              </w:rPr>
              <w:t xml:space="preserve">
тобы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тәрбиесіне </w:t>
            </w:r>
          </w:p>
          <w:p>
            <w:pPr>
              <w:spacing w:after="20"/>
              <w:ind w:left="20"/>
              <w:jc w:val="both"/>
            </w:pPr>
            <w:r>
              <w:rPr>
                <w:rFonts w:ascii="Times New Roman"/>
                <w:b w:val="false"/>
                <w:i w:val="false"/>
                <w:color w:val="000000"/>
                <w:sz w:val="20"/>
              </w:rPr>
              <w:t xml:space="preserve">
жіберілген тұлғалар </w:t>
            </w:r>
          </w:p>
          <w:p>
            <w:pPr>
              <w:spacing w:after="20"/>
              <w:ind w:left="20"/>
              <w:jc w:val="both"/>
            </w:pPr>
            <w:r>
              <w:rPr>
                <w:rFonts w:ascii="Times New Roman"/>
                <w:b w:val="false"/>
                <w:i w:val="false"/>
                <w:color w:val="000000"/>
                <w:sz w:val="20"/>
              </w:rPr>
              <w:t xml:space="preserve">
(тез өрбитін аурулар- </w:t>
            </w:r>
          </w:p>
          <w:p>
            <w:pPr>
              <w:spacing w:after="20"/>
              <w:ind w:left="20"/>
              <w:jc w:val="both"/>
            </w:pPr>
            <w:r>
              <w:rPr>
                <w:rFonts w:ascii="Times New Roman"/>
                <w:b w:val="false"/>
                <w:i w:val="false"/>
                <w:color w:val="000000"/>
                <w:sz w:val="20"/>
              </w:rPr>
              <w:t xml:space="preserve">
дан, созылмалы аурулар- </w:t>
            </w:r>
          </w:p>
          <w:p>
            <w:pPr>
              <w:spacing w:after="20"/>
              <w:ind w:left="20"/>
              <w:jc w:val="both"/>
            </w:pPr>
            <w:r>
              <w:rPr>
                <w:rFonts w:ascii="Times New Roman"/>
                <w:b w:val="false"/>
                <w:i w:val="false"/>
                <w:color w:val="000000"/>
                <w:sz w:val="20"/>
              </w:rPr>
              <w:t xml:space="preserve">
дан, асқынулардан, </w:t>
            </w:r>
          </w:p>
          <w:p>
            <w:pPr>
              <w:spacing w:after="20"/>
              <w:ind w:left="20"/>
              <w:jc w:val="both"/>
            </w:pPr>
            <w:r>
              <w:rPr>
                <w:rFonts w:ascii="Times New Roman"/>
                <w:b w:val="false"/>
                <w:i w:val="false"/>
                <w:color w:val="000000"/>
                <w:sz w:val="20"/>
              </w:rPr>
              <w:t xml:space="preserve">
жарақаттардан және </w:t>
            </w:r>
          </w:p>
          <w:p>
            <w:pPr>
              <w:spacing w:after="20"/>
              <w:ind w:left="20"/>
              <w:jc w:val="both"/>
            </w:pPr>
            <w:r>
              <w:rPr>
                <w:rFonts w:ascii="Times New Roman"/>
                <w:b w:val="false"/>
                <w:i w:val="false"/>
                <w:color w:val="000000"/>
                <w:sz w:val="20"/>
              </w:rPr>
              <w:t xml:space="preserve">
операциядан кейінгі </w:t>
            </w:r>
          </w:p>
          <w:p>
            <w:pPr>
              <w:spacing w:after="20"/>
              <w:ind w:left="20"/>
              <w:jc w:val="both"/>
            </w:pPr>
            <w:r>
              <w:rPr>
                <w:rFonts w:ascii="Times New Roman"/>
                <w:b w:val="false"/>
                <w:i w:val="false"/>
                <w:color w:val="000000"/>
                <w:sz w:val="20"/>
              </w:rPr>
              <w:t xml:space="preserve">
кезеңде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тәрбиесінің </w:t>
            </w:r>
          </w:p>
          <w:p>
            <w:pPr>
              <w:spacing w:after="20"/>
              <w:ind w:left="20"/>
              <w:jc w:val="both"/>
            </w:pPr>
            <w:r>
              <w:rPr>
                <w:rFonts w:ascii="Times New Roman"/>
                <w:b w:val="false"/>
                <w:i w:val="false"/>
                <w:color w:val="000000"/>
                <w:sz w:val="20"/>
              </w:rPr>
              <w:t xml:space="preserve">
жеке әдістері бойынша </w:t>
            </w:r>
          </w:p>
          <w:p>
            <w:pPr>
              <w:spacing w:after="20"/>
              <w:ind w:left="20"/>
              <w:jc w:val="both"/>
            </w:pPr>
            <w:r>
              <w:rPr>
                <w:rFonts w:ascii="Times New Roman"/>
                <w:b w:val="false"/>
                <w:i w:val="false"/>
                <w:color w:val="000000"/>
                <w:sz w:val="20"/>
              </w:rPr>
              <w:t xml:space="preserve">
сабақтар өткізу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