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5cc6" w14:textId="a1e5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N 301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29 желтоқсандағы N 202 қаулысы. Қазастан Республикасының Әділет министрілінде 2005 жылғы 26 қаңтарда тіркелді. Тіркеу N 3392. Күші жойылды - Қазақстан Республикасы Ұлттық Банкі Басқармасының 2015 жылғы 19 желтоқсандағы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N 301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1232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2000 жылғы 28 тамыз - 10 қазанда жарияланған, Қазақстан Республикасының Ұлттық Банкі Басқармасының Қазақстан Республикасының нормативтік құқықтық актілерін мемлекеттік тіркеу тізілімінде N 1671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2001 жылғы 5-18 қарашада жарияланған 2001 жылғы 29 қыркүйектегі </w:t>
      </w:r>
      <w:r>
        <w:rPr>
          <w:rFonts w:ascii="Times New Roman"/>
          <w:b w:val="false"/>
          <w:i w:val="false"/>
          <w:color w:val="000000"/>
          <w:sz w:val="28"/>
        </w:rPr>
        <w:t xml:space="preserve">N 376 </w:t>
      </w:r>
      <w:r>
        <w:rPr>
          <w:rFonts w:ascii="Times New Roman"/>
          <w:b w:val="false"/>
          <w:i w:val="false"/>
          <w:color w:val="000000"/>
          <w:sz w:val="28"/>
        </w:rPr>
        <w:t>және Қазақстан Республикасының нормативтік құқықтық актілерін мемлекеттік тіркеу тізілімінде N 2457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2003 жылғы 11-24 тамызда жарияланған 2003 жылғы 25 шілдедегі N 234 </w:t>
      </w:r>
      <w:r>
        <w:rPr>
          <w:rFonts w:ascii="Times New Roman"/>
          <w:b w:val="false"/>
          <w:i w:val="false"/>
          <w:color w:val="000000"/>
          <w:sz w:val="28"/>
        </w:rPr>
        <w:t xml:space="preserve">қаулыларымен </w:t>
      </w:r>
      <w:r>
        <w:rPr>
          <w:rFonts w:ascii="Times New Roman"/>
          <w:b w:val="false"/>
          <w:i w:val="false"/>
          <w:color w:val="000000"/>
          <w:sz w:val="28"/>
        </w:rPr>
        <w:t xml:space="preserve">бекітілген өзгерістерімен бірге) мынадай өзгерістер енгізілсін: </w:t>
      </w:r>
    </w:p>
    <w:bookmarkEnd w:id="0"/>
    <w:bookmarkStart w:name="z3" w:id="1"/>
    <w:p>
      <w:pPr>
        <w:spacing w:after="0"/>
        <w:ind w:left="0"/>
        <w:jc w:val="both"/>
      </w:pPr>
      <w:r>
        <w:rPr>
          <w:rFonts w:ascii="Times New Roman"/>
          <w:b w:val="false"/>
          <w:i w:val="false"/>
          <w:color w:val="000000"/>
          <w:sz w:val="28"/>
        </w:rPr>
        <w:t xml:space="preserve">
     кіріспедегі "Қазақстан Республикасы Президентінің "Қазақстан Республикасының Ұлттық Банкі туралы" Заң күші бар Жарлығының" деген сөздер "Қазақстан Республикасының Ұлттық Банкі туралы" Қазақстан Республикасы Заңының"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Айналыстағы ұлттық валютаның ақша белгілерінің дизайны (нысаны) өзгерген кезде оларды ауыстыру ережесінде: </w:t>
      </w:r>
      <w:r>
        <w:br/>
      </w:r>
      <w:r>
        <w:rPr>
          <w:rFonts w:ascii="Times New Roman"/>
          <w:b w:val="false"/>
          <w:i w:val="false"/>
          <w:color w:val="000000"/>
          <w:sz w:val="28"/>
        </w:rPr>
        <w:t xml:space="preserve">
     1-тармақтағы "Қазақстан Республикасы Президентінің "Қазақстан Республикасының Ұлттық Банкі туралы" Заң күші бар Жарлығына" деген сөздер "Қазақстан Республикасының Ұлттық Банкі туралы" Қазақстан Республикасының Заңына"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17, 18, 19 және 20-тармақтар мынадай редакцияда жазылсын: </w:t>
      </w:r>
      <w:r>
        <w:br/>
      </w:r>
      <w:r>
        <w:rPr>
          <w:rFonts w:ascii="Times New Roman"/>
          <w:b w:val="false"/>
          <w:i w:val="false"/>
          <w:color w:val="000000"/>
          <w:sz w:val="28"/>
        </w:rPr>
        <w:t xml:space="preserve">
     "17. Жаңа үлгідегі ақша белгілері айналысқа енгізілген күннен бастап Ұлттық Банктің филиалдары: </w:t>
      </w:r>
      <w:r>
        <w:br/>
      </w:r>
      <w:r>
        <w:rPr>
          <w:rFonts w:ascii="Times New Roman"/>
          <w:b w:val="false"/>
          <w:i w:val="false"/>
          <w:color w:val="000000"/>
          <w:sz w:val="28"/>
        </w:rPr>
        <w:t xml:space="preserve">
     1) ескі және жаңа үлгідегі ақша белгілерінің сомаларын есепке алу үшін баланстық шоттардың тиісті субшоттары бойынша жеке шоттар ашады: "Ұлттық Банк бөлімшелерін толықтыру үшін дайындалған ұлттық валютаның банкноттары мен монеталары" 105 000, "Ұлттық Банк бөлімшелерінің қоймасындағы ұлттық валютаның тозған банкноттары және ақаулы (бүлінген) монеталары" 107 000, "Ұлттық Банк бөлімшелерін толықтыру үшін айналысқа шығарылғанға дейін дайындалған ұлттық валютаның банкноттары мен монеталары" 305 000, "Ұлттық Банк бөлімшелерінің қоймасындағы айналыстан алынған ұлттық валютаның тозған банкноттары және ақаулы (бүлінген) монеталары" 307 000; </w:t>
      </w:r>
      <w:r>
        <w:br/>
      </w:r>
      <w:r>
        <w:rPr>
          <w:rFonts w:ascii="Times New Roman"/>
          <w:b w:val="false"/>
          <w:i w:val="false"/>
          <w:color w:val="000000"/>
          <w:sz w:val="28"/>
        </w:rPr>
        <w:t xml:space="preserve">
     2) "Ұлттық Банк бөлімшесінің кассасындағы ұлттық валютаның банкноттары мен монеталары" 101 000 баланстық шоттың тиісті субшоттары бойынша айналым кассасындағы жеке шотқа ескі үлгідегі ақша белгілерінің толық емес бумаларын есепке алады, мұндайда оларды айналым кассасы қалдығының лимитінен шығарады. </w:t>
      </w:r>
    </w:p>
    <w:bookmarkEnd w:id="3"/>
    <w:bookmarkStart w:name="z6" w:id="4"/>
    <w:p>
      <w:pPr>
        <w:spacing w:after="0"/>
        <w:ind w:left="0"/>
        <w:jc w:val="both"/>
      </w:pPr>
      <w:r>
        <w:rPr>
          <w:rFonts w:ascii="Times New Roman"/>
          <w:b w:val="false"/>
          <w:i w:val="false"/>
          <w:color w:val="000000"/>
          <w:sz w:val="28"/>
        </w:rPr>
        <w:t xml:space="preserve">
     18. Жаңа және ескі үлгілердегі ақша белгілерінің айналыста қатар жүру кезеңі аяқталғаннан кейін ескі үлгідегі барлық ақша белгілері, оның ішінде айналым кассасындағы толық емес бумалар да Ұлттық Банктің тиісті баланстық шоттарының субшоттары бойынша жеке шотқа есептелуге тиіс. </w:t>
      </w:r>
    </w:p>
    <w:bookmarkEnd w:id="4"/>
    <w:bookmarkStart w:name="z7" w:id="5"/>
    <w:p>
      <w:pPr>
        <w:spacing w:after="0"/>
        <w:ind w:left="0"/>
        <w:jc w:val="both"/>
      </w:pPr>
      <w:r>
        <w:rPr>
          <w:rFonts w:ascii="Times New Roman"/>
          <w:b w:val="false"/>
          <w:i w:val="false"/>
          <w:color w:val="000000"/>
          <w:sz w:val="28"/>
        </w:rPr>
        <w:t xml:space="preserve">
     19. Ұлттық Банктің филиалдарына түскен ескі үлгідегі ақша белгілері жаңа және ескі үлгілердегі ақша белгілерінің айналыста қатар жүру кезеңі аяқталғаннан кейін сол күні "Ұлттық Банк бөлімшесінің кассасындағы ұлттық валютаның банкноттары мен монеталары" 101 000 баланстық шоттың тиісті субшоттары бойынша Ұлттық Банктің айналым кассасындағы жеке шотқа есептелуге тиіс және сол күні "Ұлттық Банк бөлімшесінің қоймасындағы ұлттық валютаның тозған банкноттары және ақаулы (бүлінген) монеталары" 107 000 және "Ұлттық Банк бөлімшесінің қоймасындағы айналыстан алынған ұлттық валютаның тозған банкноттары және ақаулы (бүлінген) монеталары" 307 000 баланстық шоттар бойынша тиісті субшоттардың жеке шоттарына есептеледі. </w:t>
      </w:r>
    </w:p>
    <w:bookmarkEnd w:id="5"/>
    <w:bookmarkStart w:name="z8" w:id="6"/>
    <w:p>
      <w:pPr>
        <w:spacing w:after="0"/>
        <w:ind w:left="0"/>
        <w:jc w:val="both"/>
      </w:pPr>
      <w:r>
        <w:rPr>
          <w:rFonts w:ascii="Times New Roman"/>
          <w:b w:val="false"/>
          <w:i w:val="false"/>
          <w:color w:val="000000"/>
          <w:sz w:val="28"/>
        </w:rPr>
        <w:t xml:space="preserve">
     20. Ескі үлгідегі ақша белгілерінің айналыстан алынуына қарай оларды жою Ұлттық Банктің нормативтік құқықтық актілерінде белгіленген тәртіппен жүргізіледі.". </w:t>
      </w:r>
    </w:p>
    <w:bookmarkEnd w:id="6"/>
    <w:bookmarkStart w:name="z9"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7"/>
    <w:bookmarkStart w:name="z10" w:id="8"/>
    <w:p>
      <w:pPr>
        <w:spacing w:after="0"/>
        <w:ind w:left="0"/>
        <w:jc w:val="both"/>
      </w:pPr>
      <w:r>
        <w:rPr>
          <w:rFonts w:ascii="Times New Roman"/>
          <w:b w:val="false"/>
          <w:i w:val="false"/>
          <w:color w:val="000000"/>
          <w:sz w:val="28"/>
        </w:rPr>
        <w:t xml:space="preserve">
     3. Қолма-қол ақшамен жұмыс жүргізу басқармасы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жіберсін. </w:t>
      </w:r>
    </w:p>
    <w:bookmarkEnd w:id="8"/>
    <w:bookmarkStart w:name="z11" w:id="9"/>
    <w:p>
      <w:pPr>
        <w:spacing w:after="0"/>
        <w:ind w:left="0"/>
        <w:jc w:val="both"/>
      </w:pPr>
      <w:r>
        <w:rPr>
          <w:rFonts w:ascii="Times New Roman"/>
          <w:b w:val="false"/>
          <w:i w:val="false"/>
          <w:color w:val="000000"/>
          <w:sz w:val="28"/>
        </w:rPr>
        <w:t xml:space="preserve">
     4. Қазақстан Республикасы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шараларын қабылдасын. </w:t>
      </w:r>
    </w:p>
    <w:bookmarkEnd w:id="9"/>
    <w:bookmarkStart w:name="z12" w:id="1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Г.З.Айманбетоваға жүктелсін. </w:t>
      </w:r>
    </w:p>
    <w:bookmarkEnd w:id="1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