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bbb9" w14:textId="8bcb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салаларына жатқызылған телекоммуникациялардың қызметтерiне арналған iске қосылған активтердiң реттелетiн базасына пайда ставкасын есептеу жөнiндегi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агенттігінің 2004 жылғы 31 желтоқсандағы N 519-НҚ бұйрығы. Қазақстан Республикасының Әділет министрлігінде 2005 жылғы 2 ақпанда тіркелді. Тіркеу N 3418.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Табиғи монополия салаларына жатқызылған телекоммуникациялардың қызметтерiне арналған iске қосылған активтердiң реттелетiн базасына пайда ставкасын есептеу жөнiндегi нұсқаулықты бекiту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"Табиғи монополиялар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Үкiметiнiң 2004 жылғы 28 қазандағы N 1109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Табиғи монополияларды реттеу агенттiгi туралы ереженiң 18-тармағының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1. Қоса берiлiп отырған Табиғи монополия салаларына жатқызылған телекоммуникациялардың қызметтерiне арналған iске қосылған активтердiң реттелетiн базасына пайда ставкасын есептеу жөнiндегi нұсқаулық бекiтiлсiн. </w:t>
      </w:r>
    </w:p>
    <w:p>
      <w:pPr>
        <w:spacing w:after="0"/>
        <w:ind w:left="0"/>
        <w:jc w:val="both"/>
      </w:pPr>
      <w:r>
        <w:rPr>
          <w:rFonts w:ascii="Times New Roman"/>
          <w:b w:val="false"/>
          <w:i w:val="false"/>
          <w:color w:val="000000"/>
          <w:sz w:val="28"/>
        </w:rPr>
        <w:t xml:space="preserve">
      2. Телекоммуникациялар және аэронавигация саласындағы реттеу мен бақылау департаментi (И.Ш. Әлиев) осы бұйрықты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Қазақстан Республикасының Әдiлет министрлiгiнде мемлекеттiк тiркеудi қамтамасыз етсiн. </w:t>
      </w:r>
    </w:p>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агенттiгiнiң Әкiмшiлiк жұмысы және талдау департаментi (Е.М. Досмағамбет) осы бұйрық мемлекеттiк тiркелгеннен кейiн: </w:t>
      </w:r>
    </w:p>
    <w:p>
      <w:pPr>
        <w:spacing w:after="0"/>
        <w:ind w:left="0"/>
        <w:jc w:val="both"/>
      </w:pPr>
      <w:r>
        <w:rPr>
          <w:rFonts w:ascii="Times New Roman"/>
          <w:b w:val="false"/>
          <w:i w:val="false"/>
          <w:color w:val="000000"/>
          <w:sz w:val="28"/>
        </w:rPr>
        <w:t xml:space="preserve">
      1) оны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ресми бұқаралық ақпарат құралдарында жариялауды қамтамасыз етсiн; </w:t>
      </w:r>
    </w:p>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агенттiгiнiң құрылымдық бөлiмшелерi мен аумақтық органдарының, "Қазақтелеком", "Транстелеком" акционерлiк қоғамдарының және "Қазаэронавигация" республикалық мемлекеттiк кәсiпорнының назарына жеткiзсiн. </w:t>
      </w:r>
    </w:p>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А.П. Нефедовқа жүктелсін. </w:t>
      </w:r>
    </w:p>
    <w:p>
      <w:pPr>
        <w:spacing w:after="0"/>
        <w:ind w:left="0"/>
        <w:jc w:val="both"/>
      </w:pPr>
      <w:r>
        <w:rPr>
          <w:rFonts w:ascii="Times New Roman"/>
          <w:b w:val="false"/>
          <w:i w:val="false"/>
          <w:color w:val="000000"/>
          <w:sz w:val="28"/>
        </w:rPr>
        <w:t xml:space="preserve">
      5. Осы бұйрық мемлекеттік тіркелген күнінен бастап күшіне 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Төрағаның міндетін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атқарушы</w:t>
            </w:r>
            <w:r>
              <w:rPr>
                <w:rFonts w:ascii="Times New Roman"/>
                <w:b w:val="false"/>
                <w:i w:val="false"/>
                <w:color w:val="000000"/>
                <w:sz w:val="20"/>
              </w:rPr>
              <w:t xml:space="preserve">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Ақпараттандыру және </w:t>
      </w:r>
    </w:p>
    <w:p>
      <w:pPr>
        <w:spacing w:after="0"/>
        <w:ind w:left="0"/>
        <w:jc w:val="both"/>
      </w:pPr>
      <w:r>
        <w:rPr>
          <w:rFonts w:ascii="Times New Roman"/>
          <w:b w:val="false"/>
          <w:i w:val="false"/>
          <w:color w:val="000000"/>
          <w:sz w:val="28"/>
        </w:rPr>
        <w:t xml:space="preserve">
      байланыс агенттігі </w:t>
      </w:r>
    </w:p>
    <w:p>
      <w:pPr>
        <w:spacing w:after="0"/>
        <w:ind w:left="0"/>
        <w:jc w:val="both"/>
      </w:pPr>
      <w:r>
        <w:rPr>
          <w:rFonts w:ascii="Times New Roman"/>
          <w:b w:val="false"/>
          <w:i w:val="false"/>
          <w:color w:val="000000"/>
          <w:sz w:val="28"/>
        </w:rPr>
        <w:t xml:space="preserve">
      Төрағасының міндетін атқарушы </w:t>
      </w:r>
    </w:p>
    <w:p>
      <w:pPr>
        <w:spacing w:after="0"/>
        <w:ind w:left="0"/>
        <w:jc w:val="both"/>
      </w:pPr>
      <w:r>
        <w:rPr>
          <w:rFonts w:ascii="Times New Roman"/>
          <w:b w:val="false"/>
          <w:i w:val="false"/>
          <w:color w:val="000000"/>
          <w:sz w:val="28"/>
        </w:rPr>
        <w:t xml:space="preserve">
           2005 жылғы "___"________ </w:t>
      </w:r>
    </w:p>
    <w:p>
      <w:pPr>
        <w:spacing w:after="0"/>
        <w:ind w:left="0"/>
        <w:jc w:val="both"/>
      </w:pPr>
      <w:r>
        <w:rPr>
          <w:rFonts w:ascii="Times New Roman"/>
          <w:b w:val="false"/>
          <w:i w:val="false"/>
          <w:color w:val="000000"/>
          <w:sz w:val="28"/>
        </w:rPr>
        <w:t>
      Қазақстан Республикасы Табиғи   </w:t>
      </w:r>
      <w:r>
        <w:br/>
      </w:r>
      <w:r>
        <w:rPr>
          <w:rFonts w:ascii="Times New Roman"/>
          <w:b w:val="false"/>
          <w:i w:val="false"/>
          <w:color w:val="000000"/>
          <w:sz w:val="28"/>
        </w:rPr>
        <w:t>монополияларды реттеу агенттігі   </w:t>
      </w:r>
      <w:r>
        <w:br/>
      </w:r>
      <w:r>
        <w:rPr>
          <w:rFonts w:ascii="Times New Roman"/>
          <w:b w:val="false"/>
          <w:i w:val="false"/>
          <w:color w:val="000000"/>
          <w:sz w:val="28"/>
        </w:rPr>
        <w:t>төрағасының мiндетiн атқарушының</w:t>
      </w:r>
      <w:r>
        <w:br/>
      </w:r>
      <w:r>
        <w:rPr>
          <w:rFonts w:ascii="Times New Roman"/>
          <w:b w:val="false"/>
          <w:i w:val="false"/>
          <w:color w:val="000000"/>
          <w:sz w:val="28"/>
        </w:rPr>
        <w:t>2004 жылғы 31 желтоқсандағы     </w:t>
      </w:r>
      <w:r>
        <w:br/>
      </w:r>
      <w:r>
        <w:rPr>
          <w:rFonts w:ascii="Times New Roman"/>
          <w:b w:val="false"/>
          <w:i w:val="false"/>
          <w:color w:val="000000"/>
          <w:sz w:val="28"/>
        </w:rPr>
        <w:t>N 519-НҚ бұйрығымен бекiтiлген  </w:t>
      </w:r>
    </w:p>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Табиғи монополия салаларына жатқызылған</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телекоммуникациялардың</w:t>
      </w:r>
      <w:r>
        <w:rPr>
          <w:rFonts w:ascii="Times New Roman"/>
          <w:b/>
          <w:i w:val="false"/>
          <w:color w:val="000000"/>
          <w:sz w:val="28"/>
        </w:rPr>
        <w:t xml:space="preserve"> қызметтерiне арналған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i</w:t>
      </w:r>
      <w:r>
        <w:rPr>
          <w:rFonts w:ascii="Times New Roman"/>
          <w:b/>
          <w:i w:val="false"/>
          <w:color w:val="000000"/>
          <w:sz w:val="28"/>
        </w:rPr>
        <w:t>ске қосылған активтердiң реттелетiн базасына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w:t>
      </w:r>
      <w:r>
        <w:rPr>
          <w:rFonts w:ascii="Times New Roman"/>
          <w:b/>
          <w:i w:val="false"/>
          <w:color w:val="000000"/>
          <w:sz w:val="28"/>
        </w:rPr>
        <w:t xml:space="preserve"> ставкасын есептеу жөнiндегi нұсқаулық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ережелер</w:t>
      </w:r>
    </w:p>
    <w:p>
      <w:pPr>
        <w:spacing w:after="0"/>
        <w:ind w:left="0"/>
        <w:jc w:val="both"/>
      </w:pPr>
      <w:r>
        <w:rPr>
          <w:rFonts w:ascii="Times New Roman"/>
          <w:b w:val="false"/>
          <w:i w:val="false"/>
          <w:color w:val="000000"/>
          <w:sz w:val="28"/>
        </w:rPr>
        <w:t>
      1. Табиғи монополия салаларына жатқызылған телекоммуникациялардың қызметтерiне арналған iске қосылған активтердiң реттелетiн базасына пайда ставкасын есептеу жөнiндегi осы нұсқаулық (бұдан әрi - Нұсқаулық) "</w:t>
      </w:r>
      <w:r>
        <w:rPr>
          <w:rFonts w:ascii="Times New Roman"/>
          <w:b w:val="false"/>
          <w:i w:val="false"/>
          <w:color w:val="000000"/>
          <w:sz w:val="28"/>
        </w:rPr>
        <w:t>Табиғи монополиялар туралы</w:t>
      </w:r>
      <w:r>
        <w:rPr>
          <w:rFonts w:ascii="Times New Roman"/>
          <w:b w:val="false"/>
          <w:i w:val="false"/>
          <w:color w:val="000000"/>
          <w:sz w:val="28"/>
        </w:rPr>
        <w:t>" және "</w:t>
      </w:r>
      <w:r>
        <w:rPr>
          <w:rFonts w:ascii="Times New Roman"/>
          <w:b w:val="false"/>
          <w:i w:val="false"/>
          <w:color w:val="000000"/>
          <w:sz w:val="28"/>
        </w:rPr>
        <w:t>Байланыс туралы</w:t>
      </w:r>
      <w:r>
        <w:rPr>
          <w:rFonts w:ascii="Times New Roman"/>
          <w:b w:val="false"/>
          <w:i w:val="false"/>
          <w:color w:val="000000"/>
          <w:sz w:val="28"/>
        </w:rPr>
        <w:t xml:space="preserve">" Қазақстан Республикасының заңдарына, Қазақстан Республикасы Үкiметiнiң 2002 жылғы 15 қазандағы N 1126 </w:t>
      </w:r>
      <w:r>
        <w:rPr>
          <w:rFonts w:ascii="Times New Roman"/>
          <w:b w:val="false"/>
          <w:i w:val="false"/>
          <w:color w:val="000000"/>
          <w:sz w:val="28"/>
          <w:u w:val="single"/>
        </w:rPr>
        <w:t xml:space="preserve">қаулысымен </w:t>
      </w:r>
      <w:r>
        <w:rPr>
          <w:rFonts w:ascii="Times New Roman"/>
          <w:b w:val="false"/>
          <w:i w:val="false"/>
          <w:color w:val="000000"/>
          <w:sz w:val="28"/>
        </w:rPr>
        <w:t xml:space="preserve">бекiтiлген Табиғи монополиялар субъектiлерiнiң 2002-2004 жылдарға арналған тарифтiк саясатты жетiлдiрудiң бағдарламасына және Қазақстан Республикасының өзге де нормативтiк құқықтық кесiмдерiне сәйкес әзiрлендi. </w:t>
      </w:r>
    </w:p>
    <w:bookmarkStart w:name="z3" w:id="2"/>
    <w:p>
      <w:pPr>
        <w:spacing w:after="0"/>
        <w:ind w:left="0"/>
        <w:jc w:val="both"/>
      </w:pPr>
      <w:r>
        <w:rPr>
          <w:rFonts w:ascii="Times New Roman"/>
          <w:b w:val="false"/>
          <w:i w:val="false"/>
          <w:color w:val="000000"/>
          <w:sz w:val="28"/>
        </w:rPr>
        <w:t xml:space="preserve">
      2. Нұсқаулық телекоммуникациялардың қызметтердiң осы түрлерiн, телекоммуникациялардың әмбебап қызметтерiн қоспағанда, ұсынудың технологиялық мүмкiн болмауының не экономикалық мақсатсыздығының себебi бойынша бәсекелес байланыс операторының болмауы жағдайындағы қызметтерге және мүлiктiк жалдауға (жалға беруге) ұсыну жөнiндегi немесе кабельдiк арналар мен телекоммуникациялардың желiлерiн жалпы пайдаланудағы телекоммуникациялардың желiсiне қосуға технологиялық байланысты өзге де негiзгi құралдарды пайдалану қызметтерiне арналған тарифтердiң (бағалардың, алым ставкаларының) құрамына кiретiн iске қосылған активтердiң реттелетiн базасына пайда (таза табыс) ставкаларын есептеу тәртiбiн нақтылайды. </w:t>
      </w:r>
    </w:p>
    <w:bookmarkEnd w:id="2"/>
    <w:bookmarkStart w:name="z4" w:id="3"/>
    <w:p>
      <w:pPr>
        <w:spacing w:after="0"/>
        <w:ind w:left="0"/>
        <w:jc w:val="both"/>
      </w:pPr>
      <w:r>
        <w:rPr>
          <w:rFonts w:ascii="Times New Roman"/>
          <w:b w:val="false"/>
          <w:i w:val="false"/>
          <w:color w:val="000000"/>
          <w:sz w:val="28"/>
        </w:rPr>
        <w:t xml:space="preserve">
      3. Нұсқаулық байланыс оператордың тиiмдi жұмыс iстеуiн қамтамасыз ететiн пайданы негiздi есептеу мен алу мүмкiндiгi мақсатында әзiрлендi. </w:t>
      </w:r>
    </w:p>
    <w:bookmarkEnd w:id="3"/>
    <w:bookmarkStart w:name="z5" w:id="4"/>
    <w:p>
      <w:pPr>
        <w:spacing w:after="0"/>
        <w:ind w:left="0"/>
        <w:jc w:val="both"/>
      </w:pPr>
      <w:r>
        <w:rPr>
          <w:rFonts w:ascii="Times New Roman"/>
          <w:b w:val="false"/>
          <w:i w:val="false"/>
          <w:color w:val="000000"/>
          <w:sz w:val="28"/>
        </w:rPr>
        <w:t xml:space="preserve">
      4. Осы Нұсқаулықта қолданылатын негiзгi ұғымдар: </w:t>
      </w:r>
    </w:p>
    <w:bookmarkEnd w:id="4"/>
    <w:p>
      <w:pPr>
        <w:spacing w:after="0"/>
        <w:ind w:left="0"/>
        <w:jc w:val="both"/>
      </w:pPr>
      <w:r>
        <w:rPr>
          <w:rFonts w:ascii="Times New Roman"/>
          <w:b w:val="false"/>
          <w:i w:val="false"/>
          <w:color w:val="000000"/>
          <w:sz w:val="28"/>
        </w:rPr>
        <w:t xml:space="preserve">
      пайданың қол жетiмдi деңгейi - табиғи монополия субъектiсiнiң тұтынушыларға арналған өткiзiлетiн қызметтердiң (жұмыстардың, тауарлардың) тиiмдi жұмыс iстеуi және олардың сапасын жақсарту үшiн алуға құқығы бар тарифтiң (бағаның, алым ставкасының) құрамына кiретiн пайда (салық салынғаннан кейiнгi таза табыс); </w:t>
      </w:r>
    </w:p>
    <w:p>
      <w:pPr>
        <w:spacing w:after="0"/>
        <w:ind w:left="0"/>
        <w:jc w:val="both"/>
      </w:pPr>
      <w:r>
        <w:rPr>
          <w:rFonts w:ascii="Times New Roman"/>
          <w:b w:val="false"/>
          <w:i w:val="false"/>
          <w:color w:val="000000"/>
          <w:sz w:val="28"/>
        </w:rPr>
        <w:t xml:space="preserve">
      құзыреттi орган - ақпараттандыру және байланыс саласындағы мемлекеттiк саясатты iске асыруға уәкiлеттi орталық мемлекеттiк орган; </w:t>
      </w:r>
    </w:p>
    <w:p>
      <w:pPr>
        <w:spacing w:after="0"/>
        <w:ind w:left="0"/>
        <w:jc w:val="both"/>
      </w:pPr>
      <w:r>
        <w:rPr>
          <w:rFonts w:ascii="Times New Roman"/>
          <w:b w:val="false"/>
          <w:i w:val="false"/>
          <w:color w:val="000000"/>
          <w:sz w:val="28"/>
        </w:rPr>
        <w:t xml:space="preserve">
      байланыс операторы - телекоммуникациялардың реттелетiн қызметтерiн ұсыну жөнiндегi қызметтi жүзеге асыратын табиғи монополия субъектiсi; </w:t>
      </w:r>
    </w:p>
    <w:p>
      <w:pPr>
        <w:spacing w:after="0"/>
        <w:ind w:left="0"/>
        <w:jc w:val="both"/>
      </w:pPr>
      <w:r>
        <w:rPr>
          <w:rFonts w:ascii="Times New Roman"/>
          <w:b w:val="false"/>
          <w:i w:val="false"/>
          <w:color w:val="000000"/>
          <w:sz w:val="28"/>
        </w:rPr>
        <w:t xml:space="preserve">
      есептi кезең - тариф (баға, алым ставкасы) жобасын бекiтуге өтiнiм берудiң алдындағы күнгi және (немесе) байланыс операторының тарифтiк смета жобасын ұсынатын күнгi қаржылық жыл; </w:t>
      </w:r>
    </w:p>
    <w:p>
      <w:pPr>
        <w:spacing w:after="0"/>
        <w:ind w:left="0"/>
        <w:jc w:val="both"/>
      </w:pPr>
      <w:r>
        <w:rPr>
          <w:rFonts w:ascii="Times New Roman"/>
          <w:b w:val="false"/>
          <w:i w:val="false"/>
          <w:color w:val="000000"/>
          <w:sz w:val="28"/>
        </w:rPr>
        <w:t xml:space="preserve">
      тұрақты шығындар - өзгермейтiн сипаты бар және оның өндiрiстiк және өткiзу қызметiнiң көлемiне байланысы жоқ байланыс операторының ағымдағы шығындары; </w:t>
      </w:r>
    </w:p>
    <w:p>
      <w:pPr>
        <w:spacing w:after="0"/>
        <w:ind w:left="0"/>
        <w:jc w:val="both"/>
      </w:pPr>
      <w:r>
        <w:rPr>
          <w:rFonts w:ascii="Times New Roman"/>
          <w:b w:val="false"/>
          <w:i w:val="false"/>
          <w:color w:val="000000"/>
          <w:sz w:val="28"/>
        </w:rPr>
        <w:t xml:space="preserve">
      iске қосылған активтердiң реттелетiн базасы - байланыс операторының бухгалтерлiк балансында көрсетiлетiн және телекоммуникациялардың реттелетiн қызметтерiн өндiру және (немесе) ұсыну кезiнде пайдаланылатын жеке меншiктегi немесе өзге заңды негiздердегi активтердiң құны; </w:t>
      </w:r>
    </w:p>
    <w:p>
      <w:pPr>
        <w:spacing w:after="0"/>
        <w:ind w:left="0"/>
        <w:jc w:val="both"/>
      </w:pPr>
      <w:r>
        <w:rPr>
          <w:rFonts w:ascii="Times New Roman"/>
          <w:b w:val="false"/>
          <w:i w:val="false"/>
          <w:color w:val="000000"/>
          <w:sz w:val="28"/>
        </w:rPr>
        <w:t xml:space="preserve">
      меншiк капиталы - қатысушыларға немесе байланыс операторының акционерлерiне тиесiлi, үлестер немесе акциялар санынан тұратын, сондай-ақ жинақталған бөлiнбейтiн пайда мен резервтiк, қосымша төленген және қосымша төленбенген капиталды қамтитын капитал; </w:t>
      </w:r>
    </w:p>
    <w:p>
      <w:pPr>
        <w:spacing w:after="0"/>
        <w:ind w:left="0"/>
        <w:jc w:val="both"/>
      </w:pPr>
      <w:r>
        <w:rPr>
          <w:rFonts w:ascii="Times New Roman"/>
          <w:b w:val="false"/>
          <w:i w:val="false"/>
          <w:color w:val="000000"/>
          <w:sz w:val="28"/>
        </w:rPr>
        <w:t xml:space="preserve">
      iске қосылған активтердiң реттелетiн базасына арналған пайда ставкасы - байланыс операторы капиталының құнына сәйкес келетiн операциялық пайданың нормасы; </w:t>
      </w:r>
    </w:p>
    <w:p>
      <w:pPr>
        <w:spacing w:after="0"/>
        <w:ind w:left="0"/>
        <w:jc w:val="both"/>
      </w:pPr>
      <w:r>
        <w:rPr>
          <w:rFonts w:ascii="Times New Roman"/>
          <w:b w:val="false"/>
          <w:i w:val="false"/>
          <w:color w:val="000000"/>
          <w:sz w:val="28"/>
        </w:rPr>
        <w:t xml:space="preserve">
      капиталдың құны - заемдық меншiк құралдарына сыйақы ставкасын сипаттайтын, табиғи монополиялар салаларына жатқызылған қызметтердi жүзеге асыруға байланысты инвестициялық және өзге тәуекелдердi көрсететiн шама; </w:t>
      </w:r>
    </w:p>
    <w:p>
      <w:pPr>
        <w:spacing w:after="0"/>
        <w:ind w:left="0"/>
        <w:jc w:val="both"/>
      </w:pPr>
      <w:r>
        <w:rPr>
          <w:rFonts w:ascii="Times New Roman"/>
          <w:b w:val="false"/>
          <w:i w:val="false"/>
          <w:color w:val="000000"/>
          <w:sz w:val="28"/>
        </w:rPr>
        <w:t xml:space="preserve">
      телекоммуникациялардың реттелетiн қызметтерi - телекоммуникациялардың қызметтердiң осы түрлерiн, телекоммуникациялардың әмбебап қызметтерiн қоспағанда, ұсынудың технологиялық мүмкiн болмауының не экономикалық мақсатсыздығының себебi бойынша бәсекелес байланыс операторының болмауы жағдайындағы және (немесе) мүлiктiк жалдауға (жалға беруге) ұсыну немесе кабельдiк арнаны және телекоммуникациялардың желiлерiн жалпы пайдаланудағы телекоммуникациялар желiсiне қосуға технологиялық байланысты өзге де негiзгi құралдарды пайдалану жөнiндегi қызметтерi; </w:t>
      </w:r>
    </w:p>
    <w:p>
      <w:pPr>
        <w:spacing w:after="0"/>
        <w:ind w:left="0"/>
        <w:jc w:val="both"/>
      </w:pPr>
      <w:r>
        <w:rPr>
          <w:rFonts w:ascii="Times New Roman"/>
          <w:b w:val="false"/>
          <w:i w:val="false"/>
          <w:color w:val="000000"/>
          <w:sz w:val="28"/>
        </w:rPr>
        <w:t xml:space="preserve">
      уәкiлеттi орган - табиғи монополиялар салаларындағы қызметтi бақылау мен реттеудi жүзеге асыратын мемлекеттiк орган. </w:t>
      </w:r>
    </w:p>
    <w:p>
      <w:pPr>
        <w:spacing w:after="0"/>
        <w:ind w:left="0"/>
        <w:jc w:val="both"/>
      </w:pPr>
      <w:r>
        <w:rPr>
          <w:rFonts w:ascii="Times New Roman"/>
          <w:b w:val="false"/>
          <w:i w:val="false"/>
          <w:color w:val="000000"/>
          <w:sz w:val="28"/>
        </w:rPr>
        <w:t xml:space="preserve">
      Нұсқаулықта пайдаланылатын өзге де ұғымдар мен терминдер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 </w:t>
      </w:r>
    </w:p>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2. Активтердiң реттелетiн базасына</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w:t>
      </w:r>
      <w:r>
        <w:rPr>
          <w:rFonts w:ascii="Times New Roman"/>
          <w:b/>
          <w:i w:val="false"/>
          <w:color w:val="000000"/>
          <w:sz w:val="28"/>
        </w:rPr>
        <w:t xml:space="preserve"> ставкасын есептеу</w:t>
      </w:r>
    </w:p>
    <w:p>
      <w:pPr>
        <w:spacing w:after="0"/>
        <w:ind w:left="0"/>
        <w:jc w:val="both"/>
      </w:pPr>
      <w:r>
        <w:rPr>
          <w:rFonts w:ascii="Times New Roman"/>
          <w:b w:val="false"/>
          <w:i w:val="false"/>
          <w:color w:val="000000"/>
          <w:sz w:val="28"/>
        </w:rPr>
        <w:t xml:space="preserve">
      5. Байланыс операторының iске қосылған активтерiнiң реттелетiн базасына пайда ставкасы капиталдың орташа өлшенген құны әдiсiнiң көмегiмен мынадай формула бойынша айқындалады: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e </w:t>
      </w:r>
      <w:r>
        <w:rPr>
          <w:rFonts w:ascii="Times New Roman"/>
          <w:b w:val="false"/>
          <w:i w:val="false"/>
          <w:color w:val="000000"/>
          <w:sz w:val="28"/>
        </w:rPr>
        <w:t xml:space="preserve">* W </w:t>
      </w:r>
      <w:r>
        <w:rPr>
          <w:rFonts w:ascii="Times New Roman"/>
          <w:b w:val="false"/>
          <w:i w:val="false"/>
          <w:color w:val="000000"/>
          <w:vertAlign w:val="subscript"/>
        </w:rPr>
        <w:t xml:space="preserve">e </w:t>
      </w:r>
      <w:r>
        <w:rPr>
          <w:rFonts w:ascii="Times New Roman"/>
          <w:b w:val="false"/>
          <w:i w:val="false"/>
          <w:color w:val="000000"/>
          <w:sz w:val="28"/>
        </w:rPr>
        <w:t xml:space="preserve">+ r </w:t>
      </w:r>
      <w:r>
        <w:rPr>
          <w:rFonts w:ascii="Times New Roman"/>
          <w:b w:val="false"/>
          <w:i w:val="false"/>
          <w:color w:val="000000"/>
          <w:vertAlign w:val="subscript"/>
        </w:rPr>
        <w:t xml:space="preserve">e </w:t>
      </w:r>
      <w:r>
        <w:rPr>
          <w:rFonts w:ascii="Times New Roman"/>
          <w:b w:val="false"/>
          <w:i w:val="false"/>
          <w:color w:val="000000"/>
          <w:sz w:val="28"/>
        </w:rPr>
        <w:t xml:space="preserve">* W </w:t>
      </w:r>
      <w:r>
        <w:rPr>
          <w:rFonts w:ascii="Times New Roman"/>
          <w:b w:val="false"/>
          <w:i w:val="false"/>
          <w:color w:val="000000"/>
          <w:vertAlign w:val="subscript"/>
        </w:rPr>
        <w:t xml:space="preserve">d </w:t>
      </w:r>
    </w:p>
    <w:p>
      <w:pPr>
        <w:spacing w:after="0"/>
        <w:ind w:left="0"/>
        <w:jc w:val="both"/>
      </w:pPr>
      <w:r>
        <w:rPr>
          <w:rFonts w:ascii="Times New Roman"/>
          <w:b w:val="false"/>
          <w:i w:val="false"/>
          <w:color w:val="000000"/>
          <w:sz w:val="28"/>
        </w:rPr>
        <w:t xml:space="preserve">
           d= ----------------------- , мұндағы: </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 xml:space="preserve">e </w:t>
      </w:r>
      <w:r>
        <w:rPr>
          <w:rFonts w:ascii="Times New Roman"/>
          <w:b w:val="false"/>
          <w:i w:val="false"/>
          <w:color w:val="000000"/>
          <w:sz w:val="28"/>
        </w:rPr>
        <w:t xml:space="preserve">+ W </w:t>
      </w:r>
      <w:r>
        <w:rPr>
          <w:rFonts w:ascii="Times New Roman"/>
          <w:b w:val="false"/>
          <w:i w:val="false"/>
          <w:color w:val="000000"/>
          <w:vertAlign w:val="subscript"/>
        </w:rPr>
        <w:t xml:space="preserve">d </w:t>
      </w:r>
    </w:p>
    <w:p>
      <w:pPr>
        <w:spacing w:after="0"/>
        <w:ind w:left="0"/>
        <w:jc w:val="both"/>
      </w:pPr>
      <w:r>
        <w:rPr>
          <w:rFonts w:ascii="Times New Roman"/>
          <w:b w:val="false"/>
          <w:i w:val="false"/>
          <w:color w:val="000000"/>
          <w:sz w:val="28"/>
        </w:rPr>
        <w:t xml:space="preserve">
      d - пайда ставкасы; </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 xml:space="preserve">e </w:t>
      </w:r>
      <w:r>
        <w:rPr>
          <w:rFonts w:ascii="Times New Roman"/>
          <w:b w:val="false"/>
          <w:i w:val="false"/>
          <w:color w:val="000000"/>
          <w:sz w:val="28"/>
        </w:rPr>
        <w:t xml:space="preserve">- меншiк капиталы, теңге; </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 xml:space="preserve">d </w:t>
      </w:r>
      <w:r>
        <w:rPr>
          <w:rFonts w:ascii="Times New Roman"/>
          <w:b w:val="false"/>
          <w:i w:val="false"/>
          <w:color w:val="000000"/>
          <w:sz w:val="28"/>
        </w:rPr>
        <w:t xml:space="preserve">- заем капиталы, теңге;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e </w:t>
      </w:r>
      <w:r>
        <w:rPr>
          <w:rFonts w:ascii="Times New Roman"/>
          <w:b w:val="false"/>
          <w:i w:val="false"/>
          <w:color w:val="000000"/>
          <w:sz w:val="28"/>
        </w:rPr>
        <w:t xml:space="preserve">- меншiк капиталының құны;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d </w:t>
      </w:r>
      <w:r>
        <w:rPr>
          <w:rFonts w:ascii="Times New Roman"/>
          <w:b w:val="false"/>
          <w:i w:val="false"/>
          <w:color w:val="000000"/>
          <w:sz w:val="28"/>
        </w:rPr>
        <w:t xml:space="preserve">- заем капиталының құны. </w:t>
      </w:r>
    </w:p>
    <w:bookmarkStart w:name="z7" w:id="6"/>
    <w:p>
      <w:pPr>
        <w:spacing w:after="0"/>
        <w:ind w:left="0"/>
        <w:jc w:val="both"/>
      </w:pPr>
      <w:r>
        <w:rPr>
          <w:rFonts w:ascii="Times New Roman"/>
          <w:b w:val="false"/>
          <w:i w:val="false"/>
          <w:color w:val="000000"/>
          <w:sz w:val="28"/>
        </w:rPr>
        <w:t xml:space="preserve">
      6. Байланыс операторының меншiк капиталының құны қызметтiң осы түрiне арналған қазiргi бар тәуекел үшiн жиынтықты сыйлықақылар мына формула бойынша айқындалады: </w:t>
      </w:r>
    </w:p>
    <w:bookmarkEnd w:id="6"/>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e </w:t>
      </w:r>
      <w:r>
        <w:rPr>
          <w:rFonts w:ascii="Times New Roman"/>
          <w:b w:val="false"/>
          <w:i w:val="false"/>
          <w:color w:val="000000"/>
          <w:sz w:val="28"/>
        </w:rPr>
        <w:t xml:space="preserve">= r </w:t>
      </w:r>
      <w:r>
        <w:rPr>
          <w:rFonts w:ascii="Times New Roman"/>
          <w:b w:val="false"/>
          <w:i w:val="false"/>
          <w:color w:val="000000"/>
          <w:vertAlign w:val="subscript"/>
        </w:rPr>
        <w:t xml:space="preserve">f </w:t>
      </w:r>
      <w:r>
        <w:rPr>
          <w:rFonts w:ascii="Times New Roman"/>
          <w:b w:val="false"/>
          <w:i w:val="false"/>
          <w:color w:val="000000"/>
          <w:sz w:val="28"/>
        </w:rPr>
        <w:t xml:space="preserve">+ RP , мұндағы: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f </w:t>
      </w:r>
      <w:r>
        <w:rPr>
          <w:rFonts w:ascii="Times New Roman"/>
          <w:b w:val="false"/>
          <w:i w:val="false"/>
          <w:color w:val="000000"/>
          <w:sz w:val="28"/>
        </w:rPr>
        <w:t xml:space="preserve">- тәуекелсiз ставка; </w:t>
      </w:r>
    </w:p>
    <w:p>
      <w:pPr>
        <w:spacing w:after="0"/>
        <w:ind w:left="0"/>
        <w:jc w:val="both"/>
      </w:pPr>
      <w:r>
        <w:rPr>
          <w:rFonts w:ascii="Times New Roman"/>
          <w:b w:val="false"/>
          <w:i w:val="false"/>
          <w:color w:val="000000"/>
          <w:sz w:val="28"/>
        </w:rPr>
        <w:t xml:space="preserve">
      RP - тәуекелге арналған сыйлықақы. </w:t>
      </w:r>
    </w:p>
    <w:p>
      <w:pPr>
        <w:spacing w:after="0"/>
        <w:ind w:left="0"/>
        <w:jc w:val="both"/>
      </w:pPr>
      <w:r>
        <w:rPr>
          <w:rFonts w:ascii="Times New Roman"/>
          <w:b w:val="false"/>
          <w:i w:val="false"/>
          <w:color w:val="000000"/>
          <w:sz w:val="28"/>
        </w:rPr>
        <w:t xml:space="preserve">
      7. Тәуекелсiз ставка Қазақстан Республикасының еурооблигациясының немесе Қазақстан Республикасы Ұлттық Банкiнiң тарифтi (бағаны, алым ставкасын) бекiтуге өтiнiм берген күндегi немесе уәкiлеттi органның бастамасы бойынша тарифтi (бағаны, алым ставкасын) бекiту туралы шешiм шығарған күндегi деректерiнiң негiзiнде айқындалған Қазақстан Республикасының кредиттiк рейтингiсiне ұқсас елдердiң кредиттiк рейтингiмен шығарылған айналымының сол мерзiмдегi облигацияларының ағымдағы табыстылығына тең қолданылады. </w:t>
      </w:r>
    </w:p>
    <w:bookmarkStart w:name="z8" w:id="7"/>
    <w:p>
      <w:pPr>
        <w:spacing w:after="0"/>
        <w:ind w:left="0"/>
        <w:jc w:val="both"/>
      </w:pPr>
      <w:r>
        <w:rPr>
          <w:rFonts w:ascii="Times New Roman"/>
          <w:b w:val="false"/>
          <w:i w:val="false"/>
          <w:color w:val="000000"/>
          <w:sz w:val="28"/>
        </w:rPr>
        <w:t xml:space="preserve">
      8. Тәуекел үшiн сыйлықақы телекоммуникация салаларының тәуекелдерiне тән сомамен мына формула бойынша айқындалады: </w:t>
      </w:r>
    </w:p>
    <w:bookmarkEnd w:id="7"/>
    <w:p>
      <w:pPr>
        <w:spacing w:after="0"/>
        <w:ind w:left="0"/>
        <w:jc w:val="both"/>
      </w:pPr>
      <w:r>
        <w:rPr>
          <w:rFonts w:ascii="Times New Roman"/>
          <w:b w:val="false"/>
          <w:i w:val="false"/>
          <w:color w:val="000000"/>
          <w:sz w:val="28"/>
        </w:rPr>
        <w:t xml:space="preserve">
      RP= rp </w:t>
      </w:r>
      <w:r>
        <w:rPr>
          <w:rFonts w:ascii="Times New Roman"/>
          <w:b w:val="false"/>
          <w:i w:val="false"/>
          <w:color w:val="000000"/>
          <w:vertAlign w:val="subscript"/>
        </w:rPr>
        <w:t xml:space="preserve">tech </w:t>
      </w:r>
      <w:r>
        <w:rPr>
          <w:rFonts w:ascii="Times New Roman"/>
          <w:b w:val="false"/>
          <w:i w:val="false"/>
          <w:color w:val="000000"/>
          <w:sz w:val="28"/>
        </w:rPr>
        <w:t xml:space="preserve">+ rs + rp </w:t>
      </w:r>
      <w:r>
        <w:rPr>
          <w:rFonts w:ascii="Times New Roman"/>
          <w:b w:val="false"/>
          <w:i w:val="false"/>
          <w:color w:val="000000"/>
          <w:vertAlign w:val="subscript"/>
        </w:rPr>
        <w:t xml:space="preserve">op </w:t>
      </w: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rp </w:t>
      </w:r>
      <w:r>
        <w:rPr>
          <w:rFonts w:ascii="Times New Roman"/>
          <w:b w:val="false"/>
          <w:i w:val="false"/>
          <w:color w:val="000000"/>
          <w:vertAlign w:val="subscript"/>
        </w:rPr>
        <w:t xml:space="preserve">tech </w:t>
      </w:r>
      <w:r>
        <w:rPr>
          <w:rFonts w:ascii="Times New Roman"/>
          <w:b w:val="false"/>
          <w:i w:val="false"/>
          <w:color w:val="000000"/>
          <w:sz w:val="28"/>
        </w:rPr>
        <w:t xml:space="preserve">- технологиялық авариялардың салдарынан ысырап болған табысты жабуға арналған қосымша табыс (сыйлықақы) деңгейi, %; </w:t>
      </w:r>
    </w:p>
    <w:p>
      <w:pPr>
        <w:spacing w:after="0"/>
        <w:ind w:left="0"/>
        <w:jc w:val="both"/>
      </w:pPr>
      <w:r>
        <w:rPr>
          <w:rFonts w:ascii="Times New Roman"/>
          <w:b w:val="false"/>
          <w:i w:val="false"/>
          <w:color w:val="000000"/>
          <w:sz w:val="28"/>
        </w:rPr>
        <w:t xml:space="preserve">
      rs - телекоммуникация салаларына тән ерекше тәуекелдерге арналған сыйлықақы, %; </w:t>
      </w:r>
    </w:p>
    <w:p>
      <w:pPr>
        <w:spacing w:after="0"/>
        <w:ind w:left="0"/>
        <w:jc w:val="both"/>
      </w:pPr>
      <w:r>
        <w:rPr>
          <w:rFonts w:ascii="Times New Roman"/>
          <w:b w:val="false"/>
          <w:i w:val="false"/>
          <w:color w:val="000000"/>
          <w:sz w:val="28"/>
        </w:rPr>
        <w:t xml:space="preserve">
      rp </w:t>
      </w:r>
      <w:r>
        <w:rPr>
          <w:rFonts w:ascii="Times New Roman"/>
          <w:b w:val="false"/>
          <w:i w:val="false"/>
          <w:color w:val="000000"/>
          <w:vertAlign w:val="subscript"/>
        </w:rPr>
        <w:t xml:space="preserve">op </w:t>
      </w:r>
      <w:r>
        <w:rPr>
          <w:rFonts w:ascii="Times New Roman"/>
          <w:b w:val="false"/>
          <w:i w:val="false"/>
          <w:color w:val="000000"/>
          <w:sz w:val="28"/>
        </w:rPr>
        <w:t xml:space="preserve">- қызметтердi өткiзуден алынған ақшалай түсiмнiң төмендеуiнен туындаған табыстың ысырабын жабуға арналған қосымша табыс (сыйлықақы) деңгейi, %. </w:t>
      </w:r>
    </w:p>
    <w:bookmarkStart w:name="z9" w:id="8"/>
    <w:p>
      <w:pPr>
        <w:spacing w:after="0"/>
        <w:ind w:left="0"/>
        <w:jc w:val="both"/>
      </w:pPr>
      <w:r>
        <w:rPr>
          <w:rFonts w:ascii="Times New Roman"/>
          <w:b w:val="false"/>
          <w:i w:val="false"/>
          <w:color w:val="000000"/>
          <w:sz w:val="28"/>
        </w:rPr>
        <w:t xml:space="preserve">
      9. Байланыс операторының өндiрiстiк құзыретiне байланысы жоқ себептер жөнiндегi технологиялық авариялардың салдарынан болған табыс ысырабын жабуға арналған қосымша табыстың (сыйлықақының) деңгейi көзделген табыстың, негiзгi құралдар мен тауар-материалдық қорлардың ысырабына алып келуi мүмкiн телекоммуникация саласындағы "форс-мажорлық" тәуекелдердi растау дәрежесiн көрсетедi. Осы көрсеткiштi есептеу уәкiлеттi орган белгiлеген тиiстi кезең iшiндегi жеке капиталдың тиiстi ысыраптары мен шамасы бойынша ақпарат негiзiнде мына формула бойынша жүргiзiледi: </w:t>
      </w:r>
    </w:p>
    <w:bookmarkEnd w:id="8"/>
    <w:p>
      <w:pPr>
        <w:spacing w:after="0"/>
        <w:ind w:left="0"/>
        <w:jc w:val="both"/>
      </w:pPr>
      <w:r>
        <w:rPr>
          <w:rFonts w:ascii="Times New Roman"/>
          <w:b w:val="false"/>
          <w:i w:val="false"/>
          <w:color w:val="000000"/>
          <w:sz w:val="28"/>
        </w:rPr>
        <w:t xml:space="preserve">
                   1  3    Tech </w:t>
      </w:r>
      <w:r>
        <w:rPr>
          <w:rFonts w:ascii="Times New Roman"/>
          <w:b w:val="false"/>
          <w:i w:val="false"/>
          <w:color w:val="000000"/>
          <w:vertAlign w:val="superscript"/>
        </w:rPr>
        <w:t xml:space="preserve">j </w:t>
      </w:r>
    </w:p>
    <w:p>
      <w:pPr>
        <w:spacing w:after="0"/>
        <w:ind w:left="0"/>
        <w:jc w:val="both"/>
      </w:pPr>
      <w:r>
        <w:rPr>
          <w:rFonts w:ascii="Times New Roman"/>
          <w:b w:val="false"/>
          <w:i w:val="false"/>
          <w:color w:val="000000"/>
          <w:sz w:val="28"/>
        </w:rPr>
        <w:t xml:space="preserve">
           rp </w:t>
      </w:r>
      <w:r>
        <w:rPr>
          <w:rFonts w:ascii="Times New Roman"/>
          <w:b w:val="false"/>
          <w:i w:val="false"/>
          <w:color w:val="000000"/>
          <w:vertAlign w:val="subscript"/>
        </w:rPr>
        <w:t xml:space="preserve">tech </w:t>
      </w:r>
      <w:r>
        <w:rPr>
          <w:rFonts w:ascii="Times New Roman"/>
          <w:b w:val="false"/>
          <w:i w:val="false"/>
          <w:color w:val="000000"/>
          <w:sz w:val="28"/>
        </w:rPr>
        <w:t xml:space="preserve">= -- E  --------- , мұндағы: </w:t>
      </w:r>
    </w:p>
    <w:p>
      <w:pPr>
        <w:spacing w:after="0"/>
        <w:ind w:left="0"/>
        <w:jc w:val="both"/>
      </w:pPr>
      <w:r>
        <w:rPr>
          <w:rFonts w:ascii="Times New Roman"/>
          <w:b w:val="false"/>
          <w:i w:val="false"/>
          <w:color w:val="000000"/>
          <w:sz w:val="28"/>
        </w:rPr>
        <w:t xml:space="preserve">
                   3 j=1   C </w:t>
      </w:r>
      <w:r>
        <w:rPr>
          <w:rFonts w:ascii="Times New Roman"/>
          <w:b w:val="false"/>
          <w:i w:val="false"/>
          <w:color w:val="000000"/>
          <w:vertAlign w:val="superscript"/>
        </w:rPr>
        <w:t xml:space="preserve">j </w:t>
      </w:r>
      <w:r>
        <w:rPr>
          <w:rFonts w:ascii="Times New Roman"/>
          <w:b w:val="false"/>
          <w:i w:val="false"/>
          <w:color w:val="000000"/>
          <w:vertAlign w:val="subscript"/>
        </w:rPr>
        <w:t xml:space="preserve">e </w:t>
      </w:r>
    </w:p>
    <w:p>
      <w:pPr>
        <w:spacing w:after="0"/>
        <w:ind w:left="0"/>
        <w:jc w:val="both"/>
      </w:pPr>
      <w:r>
        <w:rPr>
          <w:rFonts w:ascii="Times New Roman"/>
          <w:b w:val="false"/>
          <w:i w:val="false"/>
          <w:color w:val="000000"/>
          <w:sz w:val="28"/>
        </w:rPr>
        <w:t xml:space="preserve">
      Tech </w:t>
      </w:r>
      <w:r>
        <w:rPr>
          <w:rFonts w:ascii="Times New Roman"/>
          <w:b w:val="false"/>
          <w:i w:val="false"/>
          <w:color w:val="000000"/>
          <w:vertAlign w:val="superscript"/>
        </w:rPr>
        <w:t xml:space="preserve">j </w:t>
      </w:r>
      <w:r>
        <w:rPr>
          <w:rFonts w:ascii="Times New Roman"/>
          <w:b w:val="false"/>
          <w:i w:val="false"/>
          <w:color w:val="000000"/>
          <w:sz w:val="28"/>
        </w:rPr>
        <w:t xml:space="preserve">- көзделген табыстың және соңғы аяқталған үш жылдағы жылы iшiндегi субъектi активтерiнiң бiр бөлiгiнiң ысырабына алып келген зiлзала зардаптары мен басқа "форс-мажорлық" жағдайлардың нәтижесiндегi ысырап шамасы;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perscript"/>
        </w:rPr>
        <w:t xml:space="preserve">j </w:t>
      </w:r>
      <w:r>
        <w:rPr>
          <w:rFonts w:ascii="Times New Roman"/>
          <w:b w:val="false"/>
          <w:i w:val="false"/>
          <w:color w:val="000000"/>
          <w:vertAlign w:val="subscript"/>
        </w:rPr>
        <w:t xml:space="preserve">e </w:t>
      </w:r>
      <w:r>
        <w:rPr>
          <w:rFonts w:ascii="Times New Roman"/>
          <w:b w:val="false"/>
          <w:i w:val="false"/>
          <w:color w:val="000000"/>
          <w:sz w:val="28"/>
        </w:rPr>
        <w:t xml:space="preserve">- соңғы үш жылдың iшiндегi j жылының аяғындағы субъектiнiң меншiк капиталының шамасы. </w:t>
      </w:r>
    </w:p>
    <w:bookmarkStart w:name="z10" w:id="9"/>
    <w:p>
      <w:pPr>
        <w:spacing w:after="0"/>
        <w:ind w:left="0"/>
        <w:jc w:val="both"/>
      </w:pPr>
      <w:r>
        <w:rPr>
          <w:rFonts w:ascii="Times New Roman"/>
          <w:b w:val="false"/>
          <w:i w:val="false"/>
          <w:color w:val="000000"/>
          <w:sz w:val="28"/>
        </w:rPr>
        <w:t xml:space="preserve">
      10. Телекоммуникация саласына тән ерекше тәуекелдер үшiн сыйлықақы телекоммуникация саласына инвестициялар салуға байланысты қосымша тәуекелдерде көрсетiледi. Телекоммуникация саласының ерекше тәуекелдерi үшiн сыйлықақының шамасын анықтайтын негiзгi факторлар: </w:t>
      </w:r>
    </w:p>
    <w:bookmarkEnd w:id="9"/>
    <w:p>
      <w:pPr>
        <w:spacing w:after="0"/>
        <w:ind w:left="0"/>
        <w:jc w:val="both"/>
      </w:pPr>
      <w:r>
        <w:rPr>
          <w:rFonts w:ascii="Times New Roman"/>
          <w:b w:val="false"/>
          <w:i w:val="false"/>
          <w:color w:val="000000"/>
          <w:sz w:val="28"/>
        </w:rPr>
        <w:t xml:space="preserve">
      1) телекоммуникация саласын дамыту перспективалары; </w:t>
      </w:r>
    </w:p>
    <w:p>
      <w:pPr>
        <w:spacing w:after="0"/>
        <w:ind w:left="0"/>
        <w:jc w:val="both"/>
      </w:pPr>
      <w:r>
        <w:rPr>
          <w:rFonts w:ascii="Times New Roman"/>
          <w:b w:val="false"/>
          <w:i w:val="false"/>
          <w:color w:val="000000"/>
          <w:sz w:val="28"/>
        </w:rPr>
        <w:t xml:space="preserve">
      2) телекоммуникация саласындағы мемлекеттiк реттеудiң тиiмдiлiгi; </w:t>
      </w:r>
    </w:p>
    <w:p>
      <w:pPr>
        <w:spacing w:after="0"/>
        <w:ind w:left="0"/>
        <w:jc w:val="both"/>
      </w:pPr>
      <w:r>
        <w:rPr>
          <w:rFonts w:ascii="Times New Roman"/>
          <w:b w:val="false"/>
          <w:i w:val="false"/>
          <w:color w:val="000000"/>
          <w:sz w:val="28"/>
        </w:rPr>
        <w:t xml:space="preserve">
      3) байланыс операторының негiзгi құралдарының жай-күйi болып табылады. </w:t>
      </w:r>
    </w:p>
    <w:bookmarkStart w:name="z11" w:id="10"/>
    <w:p>
      <w:pPr>
        <w:spacing w:after="0"/>
        <w:ind w:left="0"/>
        <w:jc w:val="both"/>
      </w:pPr>
      <w:r>
        <w:rPr>
          <w:rFonts w:ascii="Times New Roman"/>
          <w:b w:val="false"/>
          <w:i w:val="false"/>
          <w:color w:val="000000"/>
          <w:sz w:val="28"/>
        </w:rPr>
        <w:t xml:space="preserve">
      11. Телекоммуникация саласына тән ерекше тәуекелдердi объективтi түрде бағалау үшiн осы Нұсқаулықтың қосымшасына сәйкес ерекше тәуекелдердiң негiзгi факторларын ескеретiн алгоритм пайдаланылады. Телекоммуникация саласының ерекше тәуекелдерiн құзыреттi орган немесе тәуелсiз сарапшылар бағалайды, ерекше тәуекелдер үшiн сыйлықақы мөлшерi туралы түпкiлiктi шешiмдi уәкiлеттi орган қабылдайды. </w:t>
      </w:r>
    </w:p>
    <w:bookmarkEnd w:id="10"/>
    <w:bookmarkStart w:name="z12" w:id="11"/>
    <w:p>
      <w:pPr>
        <w:spacing w:after="0"/>
        <w:ind w:left="0"/>
        <w:jc w:val="both"/>
      </w:pPr>
      <w:r>
        <w:rPr>
          <w:rFonts w:ascii="Times New Roman"/>
          <w:b w:val="false"/>
          <w:i w:val="false"/>
          <w:color w:val="000000"/>
          <w:sz w:val="28"/>
        </w:rPr>
        <w:t xml:space="preserve">
      12. Қызметтердi сатудан түскен ақшалай түсiмдi төмендетуге байланысты туындаған табыстың ысырабын жабуға арналған қосымша табыстың (сыйлықақының) деңгейi мынадай формула бойынша айқындалады: </w:t>
      </w:r>
    </w:p>
    <w:bookmarkEnd w:id="11"/>
    <w:p>
      <w:pPr>
        <w:spacing w:after="0"/>
        <w:ind w:left="0"/>
        <w:jc w:val="both"/>
      </w:pPr>
      <w:r>
        <w:rPr>
          <w:rFonts w:ascii="Times New Roman"/>
          <w:b w:val="false"/>
          <w:i w:val="false"/>
          <w:color w:val="000000"/>
          <w:sz w:val="28"/>
        </w:rPr>
        <w:t xml:space="preserve">
                   P* </w:t>
      </w:r>
      <w:r>
        <w:rPr>
          <w:rFonts w:ascii="Times New Roman"/>
          <w:b w:val="false"/>
          <w:i w:val="false"/>
          <w:color w:val="000000"/>
          <w:sz w:val="28"/>
          <w:u w:val="single"/>
        </w:rPr>
        <w:t xml:space="preserve">/\ </w:t>
      </w:r>
      <w:r>
        <w:rPr>
          <w:rFonts w:ascii="Times New Roman"/>
          <w:b w:val="false"/>
          <w:i w:val="false"/>
          <w:color w:val="000000"/>
          <w:sz w:val="28"/>
        </w:rPr>
        <w:t xml:space="preserve">l </w:t>
      </w:r>
    </w:p>
    <w:p>
      <w:pPr>
        <w:spacing w:after="0"/>
        <w:ind w:left="0"/>
        <w:jc w:val="both"/>
      </w:pPr>
      <w:r>
        <w:rPr>
          <w:rFonts w:ascii="Times New Roman"/>
          <w:b w:val="false"/>
          <w:i w:val="false"/>
          <w:color w:val="000000"/>
          <w:sz w:val="28"/>
        </w:rPr>
        <w:t xml:space="preserve">
            rp </w:t>
      </w:r>
      <w:r>
        <w:rPr>
          <w:rFonts w:ascii="Times New Roman"/>
          <w:b w:val="false"/>
          <w:i w:val="false"/>
          <w:color w:val="000000"/>
          <w:vertAlign w:val="subscript"/>
        </w:rPr>
        <w:t xml:space="preserve">op </w:t>
      </w:r>
      <w:r>
        <w:rPr>
          <w:rFonts w:ascii="Times New Roman"/>
          <w:b w:val="false"/>
          <w:i w:val="false"/>
          <w:color w:val="000000"/>
          <w:sz w:val="28"/>
        </w:rPr>
        <w:t xml:space="preserve">= ------- , мұндағы: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e </w:t>
      </w:r>
    </w:p>
    <w:p>
      <w:pPr>
        <w:spacing w:after="0"/>
        <w:ind w:left="0"/>
        <w:jc w:val="both"/>
      </w:pPr>
      <w:r>
        <w:rPr>
          <w:rFonts w:ascii="Times New Roman"/>
          <w:b w:val="false"/>
          <w:i w:val="false"/>
          <w:color w:val="000000"/>
          <w:sz w:val="28"/>
        </w:rPr>
        <w:t xml:space="preserve">
      Р - қызметтердiң көлемiн төмендету мүмкiндiгi ескерiлмеген ағымдағы кезең iшiндегi операциялық пайданың болжамды шамасы;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l - операциялық пайданың мүмкiн болатын түсiп кету деңгейi;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e </w:t>
      </w:r>
      <w:r>
        <w:rPr>
          <w:rFonts w:ascii="Times New Roman"/>
          <w:b w:val="false"/>
          <w:i w:val="false"/>
          <w:color w:val="000000"/>
          <w:sz w:val="28"/>
        </w:rPr>
        <w:t xml:space="preserve">- ағымдағы кезең iшiндегi меншiк капиталының орташа шамасы. </w:t>
      </w:r>
    </w:p>
    <w:p>
      <w:pPr>
        <w:spacing w:after="0"/>
        <w:ind w:left="0"/>
        <w:jc w:val="both"/>
      </w:pPr>
      <w:r>
        <w:rPr>
          <w:rFonts w:ascii="Times New Roman"/>
          <w:b w:val="false"/>
          <w:i w:val="false"/>
          <w:color w:val="000000"/>
          <w:sz w:val="28"/>
        </w:rPr>
        <w:t xml:space="preserve">
      13. Қызметтердiң көлемiн төмендету мүмкiндiгi ескерiлмеген ағымдағы кезең iшiндегi пайданың болжамды шамасы мына формула бойынша айқындалады: </w:t>
      </w:r>
    </w:p>
    <w:p>
      <w:pPr>
        <w:spacing w:after="0"/>
        <w:ind w:left="0"/>
        <w:jc w:val="both"/>
      </w:pPr>
      <w:r>
        <w:rPr>
          <w:rFonts w:ascii="Times New Roman"/>
          <w:b w:val="false"/>
          <w:i w:val="false"/>
          <w:color w:val="000000"/>
          <w:sz w:val="28"/>
        </w:rPr>
        <w:t xml:space="preserve">
      P=(r </w:t>
      </w:r>
      <w:r>
        <w:rPr>
          <w:rFonts w:ascii="Times New Roman"/>
          <w:b w:val="false"/>
          <w:i w:val="false"/>
          <w:color w:val="000000"/>
          <w:vertAlign w:val="subscript"/>
        </w:rPr>
        <w:t xml:space="preserve">f </w:t>
      </w:r>
      <w:r>
        <w:rPr>
          <w:rFonts w:ascii="Times New Roman"/>
          <w:b w:val="false"/>
          <w:i w:val="false"/>
          <w:color w:val="000000"/>
          <w:sz w:val="28"/>
        </w:rPr>
        <w:t xml:space="preserve">+rp </w:t>
      </w:r>
      <w:r>
        <w:rPr>
          <w:rFonts w:ascii="Times New Roman"/>
          <w:b w:val="false"/>
          <w:i w:val="false"/>
          <w:color w:val="000000"/>
          <w:vertAlign w:val="subscript"/>
        </w:rPr>
        <w:t xml:space="preserve">tech </w:t>
      </w:r>
      <w:r>
        <w:rPr>
          <w:rFonts w:ascii="Times New Roman"/>
          <w:b w:val="false"/>
          <w:i w:val="false"/>
          <w:color w:val="000000"/>
          <w:sz w:val="28"/>
        </w:rPr>
        <w:t xml:space="preserve">+rs)*А , мұндағы: </w:t>
      </w:r>
    </w:p>
    <w:p>
      <w:pPr>
        <w:spacing w:after="0"/>
        <w:ind w:left="0"/>
        <w:jc w:val="both"/>
      </w:pPr>
      <w:r>
        <w:rPr>
          <w:rFonts w:ascii="Times New Roman"/>
          <w:b w:val="false"/>
          <w:i w:val="false"/>
          <w:color w:val="000000"/>
          <w:sz w:val="28"/>
        </w:rPr>
        <w:t xml:space="preserve">
      А - соңғы есептi кезең аяғында iске қосылған активтердiң қалдық құны. </w:t>
      </w:r>
    </w:p>
    <w:bookmarkStart w:name="z13" w:id="12"/>
    <w:p>
      <w:pPr>
        <w:spacing w:after="0"/>
        <w:ind w:left="0"/>
        <w:jc w:val="both"/>
      </w:pPr>
      <w:r>
        <w:rPr>
          <w:rFonts w:ascii="Times New Roman"/>
          <w:b w:val="false"/>
          <w:i w:val="false"/>
          <w:color w:val="000000"/>
          <w:sz w:val="28"/>
        </w:rPr>
        <w:t xml:space="preserve">
      14. Байланыс операторының операциялық пайдасының мүмкiн болатын түсiп кету деңгейi болжанып отырған белгiлi бiр мүмкiндiкпен және операциялық левередж кәсiпорнында қалыптасқан мүмкiн болатын түсiп кету деңгейiнiң негiзiнде мынадай формула бойынша айқындалады: </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l= </w:t>
      </w:r>
      <w:r>
        <w:rPr>
          <w:rFonts w:ascii="Times New Roman"/>
          <w:b w:val="false"/>
          <w:i w:val="false"/>
          <w:color w:val="000000"/>
          <w:sz w:val="28"/>
          <w:u w:val="single"/>
        </w:rPr>
        <w:t xml:space="preserve">/\ </w:t>
      </w:r>
      <w:r>
        <w:rPr>
          <w:rFonts w:ascii="Times New Roman"/>
          <w:b w:val="false"/>
          <w:i w:val="false"/>
          <w:color w:val="000000"/>
          <w:sz w:val="28"/>
        </w:rPr>
        <w:t xml:space="preserve">v*l </w:t>
      </w:r>
      <w:r>
        <w:rPr>
          <w:rFonts w:ascii="Times New Roman"/>
          <w:b w:val="false"/>
          <w:i w:val="false"/>
          <w:color w:val="000000"/>
          <w:vertAlign w:val="subscript"/>
        </w:rPr>
        <w:t xml:space="preserve">ор </w:t>
      </w: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v - табыстардың болжамды көлемiнiң мүмкiн болатын түсiп кету деңгейi; </w:t>
      </w:r>
    </w:p>
    <w:p>
      <w:pPr>
        <w:spacing w:after="0"/>
        <w:ind w:left="0"/>
        <w:jc w:val="both"/>
      </w:pPr>
      <w:r>
        <w:rPr>
          <w:rFonts w:ascii="Times New Roman"/>
          <w:b w:val="false"/>
          <w:i w:val="false"/>
          <w:color w:val="000000"/>
          <w:sz w:val="28"/>
        </w:rPr>
        <w:t xml:space="preserve">
      l </w:t>
      </w:r>
      <w:r>
        <w:rPr>
          <w:rFonts w:ascii="Times New Roman"/>
          <w:b w:val="false"/>
          <w:i w:val="false"/>
          <w:color w:val="000000"/>
          <w:vertAlign w:val="subscript"/>
        </w:rPr>
        <w:t xml:space="preserve">op </w:t>
      </w:r>
      <w:r>
        <w:rPr>
          <w:rFonts w:ascii="Times New Roman"/>
          <w:b w:val="false"/>
          <w:i w:val="false"/>
          <w:color w:val="000000"/>
          <w:sz w:val="28"/>
        </w:rPr>
        <w:t xml:space="preserve">- операциялық левередж. </w:t>
      </w:r>
    </w:p>
    <w:bookmarkStart w:name="z14" w:id="13"/>
    <w:p>
      <w:pPr>
        <w:spacing w:after="0"/>
        <w:ind w:left="0"/>
        <w:jc w:val="both"/>
      </w:pPr>
      <w:r>
        <w:rPr>
          <w:rFonts w:ascii="Times New Roman"/>
          <w:b w:val="false"/>
          <w:i w:val="false"/>
          <w:color w:val="000000"/>
          <w:sz w:val="28"/>
        </w:rPr>
        <w:t xml:space="preserve">
      15. Байланыс операторының болжанып отырған табыстар көлемiнiң мүмкiн болатын түсiп кету деңгейi мына формула бойынша есептеледi: </w:t>
      </w:r>
    </w:p>
    <w:bookmarkEnd w:id="13"/>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
                 1   /3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rPr>
        <w:t xml:space="preserve">v= ---\/ E (M-X </w:t>
      </w:r>
      <w:r>
        <w:rPr>
          <w:rFonts w:ascii="Times New Roman"/>
          <w:b w:val="false"/>
          <w:i w:val="false"/>
          <w:color w:val="000000"/>
          <w:vertAlign w:val="subscript"/>
        </w:rPr>
        <w:t xml:space="preserve">i </w:t>
      </w:r>
      <w:r>
        <w:rPr>
          <w:rFonts w:ascii="Times New Roman"/>
          <w:b w:val="false"/>
          <w:i w:val="false"/>
          <w:color w:val="000000"/>
          <w:sz w:val="28"/>
        </w:rPr>
        <w:t xml:space="preserve">) </w:t>
      </w:r>
      <w:r>
        <w:rPr>
          <w:rFonts w:ascii="Times New Roman"/>
          <w:b w:val="false"/>
          <w:i w:val="false"/>
          <w:color w:val="000000"/>
          <w:vertAlign w:val="superscript"/>
        </w:rPr>
        <w:t xml:space="preserve">2 </w:t>
      </w: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4M   i=0 </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 xml:space="preserve">і </w:t>
      </w:r>
      <w:r>
        <w:rPr>
          <w:rFonts w:ascii="Times New Roman"/>
          <w:b w:val="false"/>
          <w:i w:val="false"/>
          <w:color w:val="000000"/>
          <w:sz w:val="28"/>
        </w:rPr>
        <w:t xml:space="preserve">, Х </w:t>
      </w:r>
      <w:r>
        <w:rPr>
          <w:rFonts w:ascii="Times New Roman"/>
          <w:b w:val="false"/>
          <w:i w:val="false"/>
          <w:color w:val="000000"/>
          <w:vertAlign w:val="subscript"/>
        </w:rPr>
        <w:t xml:space="preserve">0 </w:t>
      </w:r>
      <w:r>
        <w:rPr>
          <w:rFonts w:ascii="Times New Roman"/>
          <w:b w:val="false"/>
          <w:i w:val="false"/>
          <w:color w:val="000000"/>
          <w:sz w:val="28"/>
        </w:rPr>
        <w:t xml:space="preserve">, Х </w:t>
      </w:r>
      <w:r>
        <w:rPr>
          <w:rFonts w:ascii="Times New Roman"/>
          <w:b w:val="false"/>
          <w:i w:val="false"/>
          <w:color w:val="000000"/>
          <w:vertAlign w:val="subscript"/>
        </w:rPr>
        <w:t xml:space="preserve">1 </w:t>
      </w:r>
      <w:r>
        <w:rPr>
          <w:rFonts w:ascii="Times New Roman"/>
          <w:b w:val="false"/>
          <w:i w:val="false"/>
          <w:color w:val="000000"/>
          <w:sz w:val="28"/>
        </w:rPr>
        <w:t xml:space="preserve">, Х </w:t>
      </w:r>
      <w:r>
        <w:rPr>
          <w:rFonts w:ascii="Times New Roman"/>
          <w:b w:val="false"/>
          <w:i w:val="false"/>
          <w:color w:val="000000"/>
          <w:vertAlign w:val="subscript"/>
        </w:rPr>
        <w:t xml:space="preserve">2 </w:t>
      </w:r>
      <w:r>
        <w:rPr>
          <w:rFonts w:ascii="Times New Roman"/>
          <w:b w:val="false"/>
          <w:i w:val="false"/>
          <w:color w:val="000000"/>
          <w:sz w:val="28"/>
        </w:rPr>
        <w:t xml:space="preserve">, Х </w:t>
      </w:r>
      <w:r>
        <w:rPr>
          <w:rFonts w:ascii="Times New Roman"/>
          <w:b w:val="false"/>
          <w:i w:val="false"/>
          <w:color w:val="000000"/>
          <w:vertAlign w:val="subscript"/>
        </w:rPr>
        <w:t xml:space="preserve">3 </w:t>
      </w:r>
      <w:r>
        <w:rPr>
          <w:rFonts w:ascii="Times New Roman"/>
          <w:b w:val="false"/>
          <w:i w:val="false"/>
          <w:color w:val="000000"/>
          <w:sz w:val="28"/>
        </w:rPr>
        <w:t xml:space="preserve">мәндердi қабылдайды: </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 xml:space="preserve">0 </w:t>
      </w:r>
      <w:r>
        <w:rPr>
          <w:rFonts w:ascii="Times New Roman"/>
          <w:b w:val="false"/>
          <w:i w:val="false"/>
          <w:color w:val="000000"/>
          <w:sz w:val="28"/>
        </w:rPr>
        <w:t xml:space="preserve">- ағымдағы кезеңге арналған қызметтердiң болжамды көлемi; </w:t>
      </w:r>
    </w:p>
    <w:p>
      <w:pPr>
        <w:spacing w:after="0"/>
        <w:ind w:left="0"/>
        <w:jc w:val="both"/>
      </w:pPr>
      <w:r>
        <w:rPr>
          <w:rFonts w:ascii="Times New Roman"/>
          <w:b w:val="false"/>
          <w:i w:val="false"/>
          <w:color w:val="000000"/>
          <w:sz w:val="28"/>
        </w:rPr>
        <w:t xml:space="preserve">
      Х </w:t>
      </w:r>
      <w:r>
        <w:rPr>
          <w:rFonts w:ascii="Times New Roman"/>
          <w:b w:val="false"/>
          <w:i w:val="false"/>
          <w:color w:val="000000"/>
          <w:vertAlign w:val="subscript"/>
        </w:rPr>
        <w:t xml:space="preserve">1 </w:t>
      </w:r>
      <w:r>
        <w:rPr>
          <w:rFonts w:ascii="Times New Roman"/>
          <w:b w:val="false"/>
          <w:i w:val="false"/>
          <w:color w:val="000000"/>
          <w:sz w:val="28"/>
        </w:rPr>
        <w:t xml:space="preserve">, Х </w:t>
      </w:r>
      <w:r>
        <w:rPr>
          <w:rFonts w:ascii="Times New Roman"/>
          <w:b w:val="false"/>
          <w:i w:val="false"/>
          <w:color w:val="000000"/>
          <w:vertAlign w:val="subscript"/>
        </w:rPr>
        <w:t xml:space="preserve">2 </w:t>
      </w:r>
      <w:r>
        <w:rPr>
          <w:rFonts w:ascii="Times New Roman"/>
          <w:b w:val="false"/>
          <w:i w:val="false"/>
          <w:color w:val="000000"/>
          <w:sz w:val="28"/>
        </w:rPr>
        <w:t xml:space="preserve">, Х </w:t>
      </w:r>
      <w:r>
        <w:rPr>
          <w:rFonts w:ascii="Times New Roman"/>
          <w:b w:val="false"/>
          <w:i w:val="false"/>
          <w:color w:val="000000"/>
          <w:vertAlign w:val="subscript"/>
        </w:rPr>
        <w:t xml:space="preserve">3 </w:t>
      </w:r>
      <w:r>
        <w:rPr>
          <w:rFonts w:ascii="Times New Roman"/>
          <w:b w:val="false"/>
          <w:i w:val="false"/>
          <w:color w:val="000000"/>
          <w:sz w:val="28"/>
        </w:rPr>
        <w:t xml:space="preserve">- тиiсiнше соңғы үш есептi кезең iшiндегi қызметтер көлемi; </w:t>
      </w:r>
    </w:p>
    <w:p>
      <w:pPr>
        <w:spacing w:after="0"/>
        <w:ind w:left="0"/>
        <w:jc w:val="both"/>
      </w:pPr>
      <w:r>
        <w:rPr>
          <w:rFonts w:ascii="Times New Roman"/>
          <w:b w:val="false"/>
          <w:i w:val="false"/>
          <w:color w:val="000000"/>
          <w:sz w:val="28"/>
        </w:rPr>
        <w:t xml:space="preserve">
      М - соңғы үш есептi кезең және ағымдағы кезең iшiндегi қызметтердiң орташа көлемi. </w:t>
      </w:r>
    </w:p>
    <w:bookmarkStart w:name="z15" w:id="14"/>
    <w:p>
      <w:pPr>
        <w:spacing w:after="0"/>
        <w:ind w:left="0"/>
        <w:jc w:val="both"/>
      </w:pPr>
      <w:r>
        <w:rPr>
          <w:rFonts w:ascii="Times New Roman"/>
          <w:b w:val="false"/>
          <w:i w:val="false"/>
          <w:color w:val="000000"/>
          <w:sz w:val="28"/>
        </w:rPr>
        <w:t xml:space="preserve">
      16. Соңғы үш есептi кезең және ағымдағы есептi кезең iшiндегi қызметтердiң орташа көлемi мынадай формула бойынша айқындалады: </w:t>
      </w:r>
    </w:p>
    <w:bookmarkEnd w:id="14"/>
    <w:p>
      <w:pPr>
        <w:spacing w:after="0"/>
        <w:ind w:left="0"/>
        <w:jc w:val="both"/>
      </w:pPr>
      <w:r>
        <w:rPr>
          <w:rFonts w:ascii="Times New Roman"/>
          <w:b w:val="false"/>
          <w:i w:val="false"/>
          <w:color w:val="000000"/>
          <w:sz w:val="28"/>
        </w:rPr>
        <w:t xml:space="preserve">
      1  3 </w:t>
      </w:r>
    </w:p>
    <w:p>
      <w:pPr>
        <w:spacing w:after="0"/>
        <w:ind w:left="0"/>
        <w:jc w:val="both"/>
      </w:pPr>
      <w:r>
        <w:rPr>
          <w:rFonts w:ascii="Times New Roman"/>
          <w:b w:val="false"/>
          <w:i w:val="false"/>
          <w:color w:val="000000"/>
          <w:sz w:val="28"/>
        </w:rPr>
        <w:t xml:space="preserve">
      М= --- E X </w:t>
      </w:r>
      <w:r>
        <w:rPr>
          <w:rFonts w:ascii="Times New Roman"/>
          <w:b w:val="false"/>
          <w:i w:val="false"/>
          <w:color w:val="000000"/>
          <w:vertAlign w:val="subscript"/>
        </w:rPr>
        <w:t xml:space="preserve">i. </w:t>
      </w:r>
    </w:p>
    <w:p>
      <w:pPr>
        <w:spacing w:after="0"/>
        <w:ind w:left="0"/>
        <w:jc w:val="both"/>
      </w:pPr>
      <w:r>
        <w:rPr>
          <w:rFonts w:ascii="Times New Roman"/>
          <w:b w:val="false"/>
          <w:i w:val="false"/>
          <w:color w:val="000000"/>
          <w:sz w:val="28"/>
        </w:rPr>
        <w:t xml:space="preserve">
      4 i=0 </w:t>
      </w:r>
    </w:p>
    <w:bookmarkStart w:name="z16" w:id="15"/>
    <w:p>
      <w:pPr>
        <w:spacing w:after="0"/>
        <w:ind w:left="0"/>
        <w:jc w:val="both"/>
      </w:pPr>
      <w:r>
        <w:rPr>
          <w:rFonts w:ascii="Times New Roman"/>
          <w:b w:val="false"/>
          <w:i w:val="false"/>
          <w:color w:val="000000"/>
          <w:sz w:val="28"/>
        </w:rPr>
        <w:t xml:space="preserve">
      17. Операциялық левередж байланыс операторының операциялық пайдасы оның жалпы табысы 1%-ға өзгерген жағдайда, қаншалықты өзгеретiнiн айқындайды және мына формула бойынша есептеледi: </w:t>
      </w:r>
    </w:p>
    <w:bookmarkEnd w:id="15"/>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 xml:space="preserve">f </w:t>
      </w:r>
      <w:r>
        <w:rPr>
          <w:rFonts w:ascii="Times New Roman"/>
          <w:b w:val="false"/>
          <w:i w:val="false"/>
          <w:color w:val="000000"/>
          <w:sz w:val="28"/>
        </w:rPr>
        <w:t xml:space="preserve">+P </w:t>
      </w:r>
    </w:p>
    <w:p>
      <w:pPr>
        <w:spacing w:after="0"/>
        <w:ind w:left="0"/>
        <w:jc w:val="both"/>
      </w:pPr>
      <w:r>
        <w:rPr>
          <w:rFonts w:ascii="Times New Roman"/>
          <w:b w:val="false"/>
          <w:i w:val="false"/>
          <w:color w:val="000000"/>
          <w:sz w:val="28"/>
        </w:rPr>
        <w:t xml:space="preserve">
           l </w:t>
      </w:r>
      <w:r>
        <w:rPr>
          <w:rFonts w:ascii="Times New Roman"/>
          <w:b w:val="false"/>
          <w:i w:val="false"/>
          <w:color w:val="000000"/>
          <w:vertAlign w:val="subscript"/>
        </w:rPr>
        <w:t xml:space="preserve">op </w:t>
      </w:r>
      <w:r>
        <w:rPr>
          <w:rFonts w:ascii="Times New Roman"/>
          <w:b w:val="false"/>
          <w:i w:val="false"/>
          <w:color w:val="000000"/>
          <w:sz w:val="28"/>
        </w:rPr>
        <w:t xml:space="preserve">= --------- , мұндағы: </w:t>
      </w:r>
    </w:p>
    <w:p>
      <w:pPr>
        <w:spacing w:after="0"/>
        <w:ind w:left="0"/>
        <w:jc w:val="both"/>
      </w:pPr>
      <w:r>
        <w:rPr>
          <w:rFonts w:ascii="Times New Roman"/>
          <w:b w:val="false"/>
          <w:i w:val="false"/>
          <w:color w:val="000000"/>
          <w:sz w:val="28"/>
        </w:rPr>
        <w:t xml:space="preserve">
      Р - қызметтердiң көлемiн төмендету мүмкiндiгi ескерiлмеген ағымдағы кезең iшiнде операциялық пайданың болжамды шамасы; </w:t>
      </w:r>
    </w:p>
    <w:p>
      <w:pPr>
        <w:spacing w:after="0"/>
        <w:ind w:left="0"/>
        <w:jc w:val="both"/>
      </w:pPr>
      <w:r>
        <w:rPr>
          <w:rFonts w:ascii="Times New Roman"/>
          <w:b w:val="false"/>
          <w:i w:val="false"/>
          <w:color w:val="000000"/>
          <w:sz w:val="28"/>
        </w:rPr>
        <w:t xml:space="preserve">
      Z </w:t>
      </w:r>
      <w:r>
        <w:rPr>
          <w:rFonts w:ascii="Times New Roman"/>
          <w:b w:val="false"/>
          <w:i w:val="false"/>
          <w:color w:val="000000"/>
          <w:vertAlign w:val="subscript"/>
        </w:rPr>
        <w:t xml:space="preserve">f </w:t>
      </w:r>
      <w:r>
        <w:rPr>
          <w:rFonts w:ascii="Times New Roman"/>
          <w:b w:val="false"/>
          <w:i w:val="false"/>
          <w:color w:val="000000"/>
          <w:sz w:val="28"/>
        </w:rPr>
        <w:t xml:space="preserve">- ағымдағы кезеңге арналған тұрақты шығындардың болжамды шамасы. </w:t>
      </w:r>
    </w:p>
    <w:bookmarkStart w:name="z17" w:id="16"/>
    <w:p>
      <w:pPr>
        <w:spacing w:after="0"/>
        <w:ind w:left="0"/>
        <w:jc w:val="both"/>
      </w:pPr>
      <w:r>
        <w:rPr>
          <w:rFonts w:ascii="Times New Roman"/>
          <w:b w:val="false"/>
          <w:i w:val="false"/>
          <w:color w:val="000000"/>
          <w:sz w:val="28"/>
        </w:rPr>
        <w:t xml:space="preserve">
      18. Ағымдағы кезеңге арналған тұрақты шығындардың болжамды шамасын уәкiлеттi орган байланыс операторының тарифiн (бағасын, алым ставкасын) уәкiлеттi орган бекiткен шығындарды қалыптастырудың ерекше тәртiбiнiң талаптарын ескере отырып, бекiтуге берiлген өтiнiм материалдарын қарау негiзiнде анықтайды. </w:t>
      </w:r>
    </w:p>
    <w:bookmarkEnd w:id="16"/>
    <w:bookmarkStart w:name="z18" w:id="17"/>
    <w:p>
      <w:pPr>
        <w:spacing w:after="0"/>
        <w:ind w:left="0"/>
        <w:jc w:val="both"/>
      </w:pPr>
      <w:r>
        <w:rPr>
          <w:rFonts w:ascii="Times New Roman"/>
          <w:b w:val="false"/>
          <w:i w:val="false"/>
          <w:color w:val="000000"/>
          <w:sz w:val="28"/>
        </w:rPr>
        <w:t xml:space="preserve">
      19. Ағымдағы кезеңге арналған байланыс операторының меншiк капиталының орташа шамасы мына формула бойынша айқындалады: </w:t>
      </w:r>
    </w:p>
    <w:bookmarkEnd w:id="17"/>
    <w:p>
      <w:pPr>
        <w:spacing w:after="0"/>
        <w:ind w:left="0"/>
        <w:jc w:val="both"/>
      </w:pPr>
      <w:r>
        <w:rPr>
          <w:rFonts w:ascii="Times New Roman"/>
          <w:b w:val="false"/>
          <w:i w:val="false"/>
          <w:color w:val="000000"/>
          <w:sz w:val="28"/>
        </w:rPr>
        <w:t xml:space="preserve">
      1  3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e </w:t>
      </w:r>
      <w:r>
        <w:rPr>
          <w:rFonts w:ascii="Times New Roman"/>
          <w:b w:val="false"/>
          <w:i w:val="false"/>
          <w:color w:val="000000"/>
          <w:sz w:val="28"/>
        </w:rPr>
        <w:t xml:space="preserve">=С </w:t>
      </w:r>
      <w:r>
        <w:rPr>
          <w:rFonts w:ascii="Times New Roman"/>
          <w:b w:val="false"/>
          <w:i w:val="false"/>
          <w:color w:val="000000"/>
          <w:vertAlign w:val="subscript"/>
        </w:rPr>
        <w:t xml:space="preserve">ek </w:t>
      </w:r>
      <w:r>
        <w:rPr>
          <w:rFonts w:ascii="Times New Roman"/>
          <w:b w:val="false"/>
          <w:i w:val="false"/>
          <w:color w:val="000000"/>
          <w:sz w:val="28"/>
        </w:rPr>
        <w:t xml:space="preserve">+ --- E(С </w:t>
      </w:r>
      <w:r>
        <w:rPr>
          <w:rFonts w:ascii="Times New Roman"/>
          <w:b w:val="false"/>
          <w:i w:val="false"/>
          <w:color w:val="000000"/>
          <w:vertAlign w:val="superscript"/>
        </w:rPr>
        <w:t xml:space="preserve">i </w:t>
      </w:r>
      <w:r>
        <w:rPr>
          <w:rFonts w:ascii="Times New Roman"/>
          <w:b w:val="false"/>
          <w:i w:val="false"/>
          <w:color w:val="000000"/>
          <w:vertAlign w:val="subscript"/>
        </w:rPr>
        <w:t xml:space="preserve">ek </w:t>
      </w:r>
      <w:r>
        <w:rPr>
          <w:rFonts w:ascii="Times New Roman"/>
          <w:b w:val="false"/>
          <w:i w:val="false"/>
          <w:color w:val="000000"/>
          <w:sz w:val="28"/>
        </w:rPr>
        <w:t xml:space="preserve">- С </w:t>
      </w:r>
      <w:r>
        <w:rPr>
          <w:rFonts w:ascii="Times New Roman"/>
          <w:b w:val="false"/>
          <w:i w:val="false"/>
          <w:color w:val="000000"/>
          <w:vertAlign w:val="superscript"/>
        </w:rPr>
        <w:t xml:space="preserve">i </w:t>
      </w:r>
      <w:r>
        <w:rPr>
          <w:rFonts w:ascii="Times New Roman"/>
          <w:b w:val="false"/>
          <w:i w:val="false"/>
          <w:color w:val="000000"/>
          <w:vertAlign w:val="subscript"/>
        </w:rPr>
        <w:t xml:space="preserve">eн </w:t>
      </w: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3 i-1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ek </w:t>
      </w:r>
      <w:r>
        <w:rPr>
          <w:rFonts w:ascii="Times New Roman"/>
          <w:b w:val="false"/>
          <w:i w:val="false"/>
          <w:color w:val="000000"/>
          <w:sz w:val="28"/>
        </w:rPr>
        <w:t xml:space="preserve">- соңғы есептi кезең аяғындағы меншiк капиталының құны;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perscript"/>
        </w:rPr>
        <w:t xml:space="preserve">i </w:t>
      </w:r>
      <w:r>
        <w:rPr>
          <w:rFonts w:ascii="Times New Roman"/>
          <w:b w:val="false"/>
          <w:i w:val="false"/>
          <w:color w:val="000000"/>
          <w:vertAlign w:val="subscript"/>
        </w:rPr>
        <w:t xml:space="preserve">ek </w:t>
      </w:r>
      <w:r>
        <w:rPr>
          <w:rFonts w:ascii="Times New Roman"/>
          <w:b w:val="false"/>
          <w:i w:val="false"/>
          <w:color w:val="000000"/>
          <w:sz w:val="28"/>
        </w:rPr>
        <w:t xml:space="preserve">- соңғы үш есептi кезеңдердiң i есептi кезеңiнiң аяғындағы меншiк капиталының құны;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perscript"/>
        </w:rPr>
        <w:t xml:space="preserve">i </w:t>
      </w:r>
      <w:r>
        <w:rPr>
          <w:rFonts w:ascii="Times New Roman"/>
          <w:b w:val="false"/>
          <w:i w:val="false"/>
          <w:color w:val="000000"/>
          <w:vertAlign w:val="subscript"/>
        </w:rPr>
        <w:t xml:space="preserve">eн </w:t>
      </w:r>
      <w:r>
        <w:rPr>
          <w:rFonts w:ascii="Times New Roman"/>
          <w:b w:val="false"/>
          <w:i w:val="false"/>
          <w:color w:val="000000"/>
          <w:sz w:val="28"/>
        </w:rPr>
        <w:t xml:space="preserve">- соңғы үш есептi кезеңдердiң i есептi кезеңiнiң басындағы меншiк капиталының құны. </w:t>
      </w:r>
    </w:p>
    <w:bookmarkStart w:name="z19" w:id="18"/>
    <w:p>
      <w:pPr>
        <w:spacing w:after="0"/>
        <w:ind w:left="0"/>
        <w:jc w:val="both"/>
      </w:pPr>
      <w:r>
        <w:rPr>
          <w:rFonts w:ascii="Times New Roman"/>
          <w:b w:val="false"/>
          <w:i w:val="false"/>
          <w:color w:val="000000"/>
          <w:sz w:val="28"/>
        </w:rPr>
        <w:t xml:space="preserve">
      20. Заемдық құралдардың құнын бағалау алдын ала элемент жөнiндегi әдiспен және кейiннен орташа өлшенген шама түрiнде қорытынды бағалау мына формула бойынша жүргiзiледi: </w:t>
      </w:r>
    </w:p>
    <w:bookmarkEnd w:id="18"/>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d </w:t>
      </w:r>
      <w:r>
        <w:rPr>
          <w:rFonts w:ascii="Times New Roman"/>
          <w:b w:val="false"/>
          <w:i w:val="false"/>
          <w:color w:val="000000"/>
          <w:sz w:val="28"/>
        </w:rPr>
        <w:t xml:space="preserve">= r </w:t>
      </w:r>
      <w:r>
        <w:rPr>
          <w:rFonts w:ascii="Times New Roman"/>
          <w:b w:val="false"/>
          <w:i w:val="false"/>
          <w:color w:val="000000"/>
          <w:vertAlign w:val="subscript"/>
        </w:rPr>
        <w:t xml:space="preserve">dk </w:t>
      </w:r>
      <w:r>
        <w:rPr>
          <w:rFonts w:ascii="Times New Roman"/>
          <w:b w:val="false"/>
          <w:i w:val="false"/>
          <w:color w:val="000000"/>
          <w:sz w:val="28"/>
        </w:rPr>
        <w:t xml:space="preserve">* W </w:t>
      </w:r>
      <w:r>
        <w:rPr>
          <w:rFonts w:ascii="Times New Roman"/>
          <w:b w:val="false"/>
          <w:i w:val="false"/>
          <w:color w:val="000000"/>
          <w:vertAlign w:val="subscript"/>
        </w:rPr>
        <w:t xml:space="preserve">dk </w:t>
      </w:r>
      <w:r>
        <w:rPr>
          <w:rFonts w:ascii="Times New Roman"/>
          <w:b w:val="false"/>
          <w:i w:val="false"/>
          <w:color w:val="000000"/>
          <w:sz w:val="28"/>
        </w:rPr>
        <w:t xml:space="preserve">+ r </w:t>
      </w:r>
      <w:r>
        <w:rPr>
          <w:rFonts w:ascii="Times New Roman"/>
          <w:b w:val="false"/>
          <w:i w:val="false"/>
          <w:color w:val="000000"/>
          <w:vertAlign w:val="subscript"/>
        </w:rPr>
        <w:t xml:space="preserve">do </w:t>
      </w:r>
      <w:r>
        <w:rPr>
          <w:rFonts w:ascii="Times New Roman"/>
          <w:b w:val="false"/>
          <w:i w:val="false"/>
          <w:color w:val="000000"/>
          <w:sz w:val="28"/>
        </w:rPr>
        <w:t xml:space="preserve">* (1 - W </w:t>
      </w:r>
      <w:r>
        <w:rPr>
          <w:rFonts w:ascii="Times New Roman"/>
          <w:b w:val="false"/>
          <w:i w:val="false"/>
          <w:color w:val="000000"/>
          <w:vertAlign w:val="subscript"/>
        </w:rPr>
        <w:t xml:space="preserve">dk </w:t>
      </w: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dk </w:t>
      </w:r>
      <w:r>
        <w:rPr>
          <w:rFonts w:ascii="Times New Roman"/>
          <w:b w:val="false"/>
          <w:i w:val="false"/>
          <w:color w:val="000000"/>
          <w:sz w:val="28"/>
        </w:rPr>
        <w:t xml:space="preserve">- соңғы есептi кезеңнiң аяғындағы банктiк және өзге кредиттердiң құны, %;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do </w:t>
      </w:r>
      <w:r>
        <w:rPr>
          <w:rFonts w:ascii="Times New Roman"/>
          <w:b w:val="false"/>
          <w:i w:val="false"/>
          <w:color w:val="000000"/>
          <w:sz w:val="28"/>
        </w:rPr>
        <w:t xml:space="preserve">- купон облигациясы немесе облигацияның атаулы пайыздық ставкасы бойынша төленген шама, %; </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 xml:space="preserve">dk </w:t>
      </w:r>
      <w:r>
        <w:rPr>
          <w:rFonts w:ascii="Times New Roman"/>
          <w:b w:val="false"/>
          <w:i w:val="false"/>
          <w:color w:val="000000"/>
          <w:sz w:val="28"/>
        </w:rPr>
        <w:t xml:space="preserve">- байланыс операторының заемдық капиталындағы соңғы есептi кезең аяғындағы айналым құралдарын толықтыруға арналған кредиттердi қоспағанда, банктiк және өзге кредиттердiң үлес салмағы. </w:t>
      </w:r>
    </w:p>
    <w:bookmarkStart w:name="z20" w:id="19"/>
    <w:p>
      <w:pPr>
        <w:spacing w:after="0"/>
        <w:ind w:left="0"/>
        <w:jc w:val="both"/>
      </w:pPr>
      <w:r>
        <w:rPr>
          <w:rFonts w:ascii="Times New Roman"/>
          <w:b w:val="false"/>
          <w:i w:val="false"/>
          <w:color w:val="000000"/>
          <w:sz w:val="28"/>
        </w:rPr>
        <w:t xml:space="preserve">
      21. Банк кредиттерiнiң құны кредиттiң пайыздық ставкасына тең немесе байланыс операторы бiрнеше кредиттер тартқан жағдайда, тартылған және соңғы есептi кезең аяғындағы байланыс операторының балансындағы осы кредиттердiң орташа өлшенген құнына тең және мына формула бойынша айқындалады: </w:t>
      </w:r>
    </w:p>
    <w:bookmarkEnd w:id="19"/>
    <w:p>
      <w:pPr>
        <w:spacing w:after="0"/>
        <w:ind w:left="0"/>
        <w:jc w:val="both"/>
      </w:pPr>
      <w:r>
        <w:rPr>
          <w:rFonts w:ascii="Times New Roman"/>
          <w:b w:val="false"/>
          <w:i w:val="false"/>
          <w:color w:val="000000"/>
          <w:sz w:val="28"/>
        </w:rPr>
        <w:t xml:space="preserve">
      1  n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dk </w:t>
      </w:r>
      <w:r>
        <w:rPr>
          <w:rFonts w:ascii="Times New Roman"/>
          <w:b w:val="false"/>
          <w:i w:val="false"/>
          <w:color w:val="000000"/>
          <w:sz w:val="28"/>
        </w:rPr>
        <w:t xml:space="preserve">= -- E p </w:t>
      </w:r>
      <w:r>
        <w:rPr>
          <w:rFonts w:ascii="Times New Roman"/>
          <w:b w:val="false"/>
          <w:i w:val="false"/>
          <w:color w:val="000000"/>
          <w:vertAlign w:val="subscript"/>
        </w:rPr>
        <w:t xml:space="preserve">i </w:t>
      </w:r>
      <w:r>
        <w:rPr>
          <w:rFonts w:ascii="Times New Roman"/>
          <w:b w:val="false"/>
          <w:i w:val="false"/>
          <w:color w:val="000000"/>
          <w:sz w:val="28"/>
        </w:rPr>
        <w:t xml:space="preserve">* W </w:t>
      </w:r>
      <w:r>
        <w:rPr>
          <w:rFonts w:ascii="Times New Roman"/>
          <w:b w:val="false"/>
          <w:i w:val="false"/>
          <w:color w:val="000000"/>
          <w:vertAlign w:val="subscript"/>
        </w:rPr>
        <w:t xml:space="preserve">i </w:t>
      </w:r>
      <w:r>
        <w:rPr>
          <w:rFonts w:ascii="Times New Roman"/>
          <w:b w:val="false"/>
          <w:i w:val="false"/>
          <w:color w:val="000000"/>
          <w:sz w:val="28"/>
        </w:rPr>
        <w:t xml:space="preserve">* (1 - H), мұндағы: </w:t>
      </w:r>
    </w:p>
    <w:p>
      <w:pPr>
        <w:spacing w:after="0"/>
        <w:ind w:left="0"/>
        <w:jc w:val="both"/>
      </w:pPr>
      <w:r>
        <w:rPr>
          <w:rFonts w:ascii="Times New Roman"/>
          <w:b w:val="false"/>
          <w:i w:val="false"/>
          <w:color w:val="000000"/>
          <w:sz w:val="28"/>
        </w:rPr>
        <w:t xml:space="preserve">
      n i=1 </w:t>
      </w:r>
    </w:p>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 xml:space="preserve">i </w:t>
      </w:r>
      <w:r>
        <w:rPr>
          <w:rFonts w:ascii="Times New Roman"/>
          <w:b w:val="false"/>
          <w:i w:val="false"/>
          <w:color w:val="000000"/>
          <w:sz w:val="28"/>
        </w:rPr>
        <w:t xml:space="preserve">- i кредитi бойынша кредиторға төленген пайыз; </w:t>
      </w:r>
    </w:p>
    <w:p>
      <w:pPr>
        <w:spacing w:after="0"/>
        <w:ind w:left="0"/>
        <w:jc w:val="both"/>
      </w:pPr>
      <w:r>
        <w:rPr>
          <w:rFonts w:ascii="Times New Roman"/>
          <w:b w:val="false"/>
          <w:i w:val="false"/>
          <w:color w:val="000000"/>
          <w:sz w:val="28"/>
        </w:rPr>
        <w:t xml:space="preserve">
      Н - пайдаға салынған салық ставкасы; </w:t>
      </w:r>
    </w:p>
    <w:p>
      <w:pPr>
        <w:spacing w:after="0"/>
        <w:ind w:left="0"/>
        <w:jc w:val="both"/>
      </w:pPr>
      <w:r>
        <w:rPr>
          <w:rFonts w:ascii="Times New Roman"/>
          <w:b w:val="false"/>
          <w:i w:val="false"/>
          <w:color w:val="000000"/>
          <w:sz w:val="28"/>
        </w:rPr>
        <w:t xml:space="preserve">
      n - кредиттердiң саны; </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 xml:space="preserve">i </w:t>
      </w:r>
      <w:r>
        <w:rPr>
          <w:rFonts w:ascii="Times New Roman"/>
          <w:b w:val="false"/>
          <w:i w:val="false"/>
          <w:color w:val="000000"/>
          <w:sz w:val="28"/>
        </w:rPr>
        <w:t xml:space="preserve">- i кредитiнiң кредиттердiң жалпы сомасындағы үлесi. </w:t>
      </w:r>
    </w:p>
    <w:bookmarkStart w:name="z21" w:id="20"/>
    <w:p>
      <w:pPr>
        <w:spacing w:after="0"/>
        <w:ind w:left="0"/>
        <w:jc w:val="both"/>
      </w:pPr>
      <w:r>
        <w:rPr>
          <w:rFonts w:ascii="Times New Roman"/>
          <w:b w:val="false"/>
          <w:i w:val="false"/>
          <w:color w:val="000000"/>
          <w:sz w:val="28"/>
        </w:rPr>
        <w:t xml:space="preserve">
      22. Купон облигациясы бойынша төленiп отырған шама немесе оның атаулы құнына пайыздармен көрсетiлетiн облигацияның атаулы пайыздық ставкасы мынадай формула бойынша анықталады: </w:t>
      </w:r>
    </w:p>
    <w:bookmarkEnd w:id="20"/>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H </w:t>
      </w:r>
      <w:r>
        <w:rPr>
          <w:rFonts w:ascii="Times New Roman"/>
          <w:b w:val="false"/>
          <w:i w:val="false"/>
          <w:color w:val="000000"/>
          <w:sz w:val="28"/>
        </w:rPr>
        <w:t xml:space="preserve">- C </w:t>
      </w:r>
      <w:r>
        <w:rPr>
          <w:rFonts w:ascii="Times New Roman"/>
          <w:b w:val="false"/>
          <w:i w:val="false"/>
          <w:color w:val="000000"/>
          <w:vertAlign w:val="subscript"/>
        </w:rPr>
        <w:t xml:space="preserve">p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H </w:t>
      </w:r>
      <w:r>
        <w:rPr>
          <w:rFonts w:ascii="Times New Roman"/>
          <w:b w:val="false"/>
          <w:i w:val="false"/>
          <w:color w:val="000000"/>
          <w:sz w:val="28"/>
        </w:rPr>
        <w:t xml:space="preserve">* p </w:t>
      </w:r>
      <w:r>
        <w:rPr>
          <w:rFonts w:ascii="Times New Roman"/>
          <w:b w:val="false"/>
          <w:i w:val="false"/>
          <w:color w:val="000000"/>
          <w:vertAlign w:val="subscript"/>
        </w:rPr>
        <w:t xml:space="preserve">2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t </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do </w:t>
      </w:r>
      <w:r>
        <w:rPr>
          <w:rFonts w:ascii="Times New Roman"/>
          <w:b w:val="false"/>
          <w:i w:val="false"/>
          <w:color w:val="000000"/>
          <w:sz w:val="28"/>
        </w:rPr>
        <w:t xml:space="preserve">= (---------------------)*(1 - H), мұндағы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H </w:t>
      </w:r>
      <w:r>
        <w:rPr>
          <w:rFonts w:ascii="Times New Roman"/>
          <w:b w:val="false"/>
          <w:i w:val="false"/>
          <w:color w:val="000000"/>
          <w:sz w:val="28"/>
        </w:rPr>
        <w:t xml:space="preserve">- C </w:t>
      </w:r>
      <w:r>
        <w:rPr>
          <w:rFonts w:ascii="Times New Roman"/>
          <w:b w:val="false"/>
          <w:i w:val="false"/>
          <w:color w:val="000000"/>
          <w:vertAlign w:val="subscript"/>
        </w:rPr>
        <w:t xml:space="preserve">p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 xml:space="preserve">2 </w:t>
      </w:r>
      <w:r>
        <w:rPr>
          <w:rFonts w:ascii="Times New Roman"/>
          <w:b w:val="false"/>
          <w:i w:val="false"/>
          <w:color w:val="000000"/>
          <w:sz w:val="28"/>
        </w:rPr>
        <w:t xml:space="preserve">- дисконт ставкасы;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H </w:t>
      </w:r>
      <w:r>
        <w:rPr>
          <w:rFonts w:ascii="Times New Roman"/>
          <w:b w:val="false"/>
          <w:i w:val="false"/>
          <w:color w:val="000000"/>
          <w:sz w:val="28"/>
        </w:rPr>
        <w:t xml:space="preserve">- облигациялардың атаулы құны;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p </w:t>
      </w:r>
      <w:r>
        <w:rPr>
          <w:rFonts w:ascii="Times New Roman"/>
          <w:b w:val="false"/>
          <w:i w:val="false"/>
          <w:color w:val="000000"/>
          <w:sz w:val="28"/>
        </w:rPr>
        <w:t xml:space="preserve">- облигациялардың өткiзу бағасы; </w:t>
      </w:r>
    </w:p>
    <w:p>
      <w:pPr>
        <w:spacing w:after="0"/>
        <w:ind w:left="0"/>
        <w:jc w:val="both"/>
      </w:pPr>
      <w:r>
        <w:rPr>
          <w:rFonts w:ascii="Times New Roman"/>
          <w:b w:val="false"/>
          <w:i w:val="false"/>
          <w:color w:val="000000"/>
          <w:sz w:val="28"/>
        </w:rPr>
        <w:t xml:space="preserve">
      t- заем мерзiмi (жыл саны). </w:t>
      </w:r>
    </w:p>
    <w:bookmarkStart w:name="z22" w:id="21"/>
    <w:p>
      <w:pPr>
        <w:spacing w:after="0"/>
        <w:ind w:left="0"/>
        <w:jc w:val="both"/>
      </w:pPr>
      <w:r>
        <w:rPr>
          <w:rFonts w:ascii="Times New Roman"/>
          <w:b w:val="false"/>
          <w:i w:val="false"/>
          <w:color w:val="000000"/>
          <w:sz w:val="28"/>
        </w:rPr>
        <w:t>
        Табиғи монополия салаларына        </w:t>
      </w:r>
      <w:r>
        <w:br/>
      </w:r>
      <w:r>
        <w:rPr>
          <w:rFonts w:ascii="Times New Roman"/>
          <w:b w:val="false"/>
          <w:i w:val="false"/>
          <w:color w:val="000000"/>
          <w:sz w:val="28"/>
        </w:rPr>
        <w:t>жатқызылған телекоммуникациялардың</w:t>
      </w:r>
      <w:r>
        <w:br/>
      </w:r>
      <w:r>
        <w:rPr>
          <w:rFonts w:ascii="Times New Roman"/>
          <w:b w:val="false"/>
          <w:i w:val="false"/>
          <w:color w:val="000000"/>
          <w:sz w:val="28"/>
        </w:rPr>
        <w:t>қызметтерiне арналған iске қосылған  </w:t>
      </w:r>
      <w:r>
        <w:br/>
      </w:r>
      <w:r>
        <w:rPr>
          <w:rFonts w:ascii="Times New Roman"/>
          <w:b w:val="false"/>
          <w:i w:val="false"/>
          <w:color w:val="000000"/>
          <w:sz w:val="28"/>
        </w:rPr>
        <w:t>активтердiң реттелетiн базасына      </w:t>
      </w:r>
      <w:r>
        <w:br/>
      </w:r>
      <w:r>
        <w:rPr>
          <w:rFonts w:ascii="Times New Roman"/>
          <w:b w:val="false"/>
          <w:i w:val="false"/>
          <w:color w:val="000000"/>
          <w:sz w:val="28"/>
        </w:rPr>
        <w:t>пайда ставкасын есептеу жөнiндегi     </w:t>
      </w:r>
      <w:r>
        <w:br/>
      </w:r>
      <w:r>
        <w:rPr>
          <w:rFonts w:ascii="Times New Roman"/>
          <w:b w:val="false"/>
          <w:i w:val="false"/>
          <w:color w:val="000000"/>
          <w:sz w:val="28"/>
        </w:rPr>
        <w:t>нұсқаулыққа қосымша               </w:t>
      </w:r>
    </w:p>
    <w:bookmarkEnd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Телекоммуникация саласына тән ерекше тәуекелдер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үш</w:t>
      </w:r>
      <w:r>
        <w:rPr>
          <w:rFonts w:ascii="Times New Roman"/>
          <w:b/>
          <w:i w:val="false"/>
          <w:color w:val="000000"/>
          <w:sz w:val="28"/>
        </w:rPr>
        <w:t xml:space="preserve">iн сыйлықақы есептеу алгоритмi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Тәуекел факторларының шамасын есептеу алгоритмi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8"/>
        <w:gridCol w:w="3771"/>
        <w:gridCol w:w="1686"/>
        <w:gridCol w:w="1686"/>
        <w:gridCol w:w="1687"/>
        <w:gridCol w:w="1372"/>
      </w:tblGrid>
      <w:tr>
        <w:trPr>
          <w:trHeight w:val="30" w:hRule="atLeast"/>
        </w:trPr>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3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факторы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деңгейi </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w:t>
            </w:r>
          </w:p>
          <w:p>
            <w:pPr>
              <w:spacing w:after="20"/>
              <w:ind w:left="20"/>
              <w:jc w:val="both"/>
            </w:pPr>
            <w:r>
              <w:rPr>
                <w:rFonts w:ascii="Times New Roman"/>
                <w:b w:val="false"/>
                <w:i w:val="false"/>
                <w:color w:val="000000"/>
                <w:sz w:val="20"/>
              </w:rPr>
              <w:t xml:space="preserve">
лаудың </w:t>
            </w:r>
          </w:p>
          <w:p>
            <w:pPr>
              <w:spacing w:after="20"/>
              <w:ind w:left="20"/>
              <w:jc w:val="both"/>
            </w:pPr>
            <w:r>
              <w:rPr>
                <w:rFonts w:ascii="Times New Roman"/>
                <w:b w:val="false"/>
                <w:i w:val="false"/>
                <w:color w:val="000000"/>
                <w:sz w:val="20"/>
              </w:rPr>
              <w:t xml:space="preserve">
жиынтықты </w:t>
            </w:r>
          </w:p>
          <w:p>
            <w:pPr>
              <w:spacing w:after="20"/>
              <w:ind w:left="20"/>
              <w:jc w:val="both"/>
            </w:pPr>
            <w:r>
              <w:rPr>
                <w:rFonts w:ascii="Times New Roman"/>
                <w:b w:val="false"/>
                <w:i w:val="false"/>
                <w:color w:val="000000"/>
                <w:sz w:val="20"/>
              </w:rPr>
              <w:t xml:space="preserve">
нәтижесi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w:t>
            </w:r>
          </w:p>
        </w:tc>
        <w:tc>
          <w:tcPr>
            <w:tcW w:w="0" w:type="auto"/>
            <w:vMerge/>
            <w:tcBorders>
              <w:top w:val="nil"/>
              <w:left w:val="single" w:color="cfcfcf" w:sz="5"/>
              <w:bottom w:val="single" w:color="cfcfcf" w:sz="5"/>
              <w:right w:val="single" w:color="cfcfcf" w:sz="5"/>
            </w:tcBorders>
          </w:tcP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 саласын </w:t>
            </w:r>
          </w:p>
          <w:p>
            <w:pPr>
              <w:spacing w:after="20"/>
              <w:ind w:left="20"/>
              <w:jc w:val="both"/>
            </w:pPr>
            <w:r>
              <w:rPr>
                <w:rFonts w:ascii="Times New Roman"/>
                <w:b w:val="false"/>
                <w:i w:val="false"/>
                <w:color w:val="000000"/>
                <w:sz w:val="20"/>
              </w:rPr>
              <w:t xml:space="preserve">
дамытудың перспективалары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реттеудiң </w:t>
            </w:r>
          </w:p>
          <w:p>
            <w:pPr>
              <w:spacing w:after="20"/>
              <w:ind w:left="20"/>
              <w:jc w:val="both"/>
            </w:pPr>
            <w:r>
              <w:rPr>
                <w:rFonts w:ascii="Times New Roman"/>
                <w:b w:val="false"/>
                <w:i w:val="false"/>
                <w:color w:val="000000"/>
                <w:sz w:val="20"/>
              </w:rPr>
              <w:t xml:space="preserve">
тиiмдiлiгi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 саласын- </w:t>
            </w:r>
          </w:p>
          <w:p>
            <w:pPr>
              <w:spacing w:after="20"/>
              <w:ind w:left="20"/>
              <w:jc w:val="both"/>
            </w:pPr>
            <w:r>
              <w:rPr>
                <w:rFonts w:ascii="Times New Roman"/>
                <w:b w:val="false"/>
                <w:i w:val="false"/>
                <w:color w:val="000000"/>
                <w:sz w:val="20"/>
              </w:rPr>
              <w:t xml:space="preserve">
дағы субъектiнiң негiзгi </w:t>
            </w:r>
          </w:p>
          <w:p>
            <w:pPr>
              <w:spacing w:after="20"/>
              <w:ind w:left="20"/>
              <w:jc w:val="both"/>
            </w:pPr>
            <w:r>
              <w:rPr>
                <w:rFonts w:ascii="Times New Roman"/>
                <w:b w:val="false"/>
                <w:i w:val="false"/>
                <w:color w:val="000000"/>
                <w:sz w:val="20"/>
              </w:rPr>
              <w:t xml:space="preserve">
құралдарының жай-күйi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Тәуекелдiң есептiк деңгейi орташа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Телекоммуникацияның саласына тән ерекше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тәуекелдерд</w:t>
      </w:r>
      <w:r>
        <w:rPr>
          <w:rFonts w:ascii="Times New Roman"/>
          <w:b/>
          <w:i w:val="false"/>
          <w:color w:val="000000"/>
          <w:sz w:val="28"/>
        </w:rPr>
        <w:t xml:space="preserve">i бағалау алгоритмi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7"/>
        <w:gridCol w:w="3363"/>
        <w:gridCol w:w="1121"/>
        <w:gridCol w:w="5969"/>
      </w:tblGrid>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факторы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Тәуекелдi </w:t>
            </w:r>
          </w:p>
          <w:p>
            <w:pPr>
              <w:spacing w:after="20"/>
              <w:ind w:left="20"/>
              <w:jc w:val="both"/>
            </w:pPr>
            <w:r>
              <w:rPr>
                <w:rFonts w:ascii="Times New Roman"/>
                <w:b w:val="false"/>
                <w:i w:val="false"/>
                <w:color w:val="000000"/>
                <w:sz w:val="20"/>
              </w:rPr>
              <w:t xml:space="preserve">
бағалау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Көрiнiстер </w:t>
            </w:r>
          </w:p>
        </w:tc>
      </w:tr>
      <w:tr>
        <w:trPr>
          <w:trHeight w:val="30" w:hRule="atLeast"/>
        </w:trPr>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 </w:t>
            </w:r>
          </w:p>
          <w:p>
            <w:pPr>
              <w:spacing w:after="20"/>
              <w:ind w:left="20"/>
              <w:jc w:val="both"/>
            </w:pPr>
            <w:r>
              <w:rPr>
                <w:rFonts w:ascii="Times New Roman"/>
                <w:b w:val="false"/>
                <w:i w:val="false"/>
                <w:color w:val="000000"/>
                <w:sz w:val="20"/>
              </w:rPr>
              <w:t xml:space="preserve">
қызметi саласын </w:t>
            </w:r>
          </w:p>
          <w:p>
            <w:pPr>
              <w:spacing w:after="20"/>
              <w:ind w:left="20"/>
              <w:jc w:val="both"/>
            </w:pPr>
            <w:r>
              <w:rPr>
                <w:rFonts w:ascii="Times New Roman"/>
                <w:b w:val="false"/>
                <w:i w:val="false"/>
                <w:color w:val="000000"/>
                <w:sz w:val="20"/>
              </w:rPr>
              <w:t xml:space="preserve">
дамыту перспек- </w:t>
            </w:r>
          </w:p>
          <w:p>
            <w:pPr>
              <w:spacing w:after="20"/>
              <w:ind w:left="20"/>
              <w:jc w:val="both"/>
            </w:pPr>
            <w:r>
              <w:rPr>
                <w:rFonts w:ascii="Times New Roman"/>
                <w:b w:val="false"/>
                <w:i w:val="false"/>
                <w:color w:val="000000"/>
                <w:sz w:val="20"/>
              </w:rPr>
              <w:t xml:space="preserve">
тивалары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Экономиканы дамытудың жақсы </w:t>
            </w:r>
          </w:p>
          <w:p>
            <w:pPr>
              <w:spacing w:after="20"/>
              <w:ind w:left="20"/>
              <w:jc w:val="both"/>
            </w:pPr>
            <w:r>
              <w:rPr>
                <w:rFonts w:ascii="Times New Roman"/>
                <w:b w:val="false"/>
                <w:i w:val="false"/>
                <w:color w:val="000000"/>
                <w:sz w:val="20"/>
              </w:rPr>
              <w:t xml:space="preserve">
перспективасы, халықтың сұраны- </w:t>
            </w:r>
          </w:p>
          <w:p>
            <w:pPr>
              <w:spacing w:after="20"/>
              <w:ind w:left="20"/>
              <w:jc w:val="both"/>
            </w:pPr>
            <w:r>
              <w:rPr>
                <w:rFonts w:ascii="Times New Roman"/>
                <w:b w:val="false"/>
                <w:i w:val="false"/>
                <w:color w:val="000000"/>
                <w:sz w:val="20"/>
              </w:rPr>
              <w:t xml:space="preserve">
сын көбейту, табыстарын өсiру; </w:t>
            </w:r>
          </w:p>
          <w:p>
            <w:pPr>
              <w:spacing w:after="20"/>
              <w:ind w:left="20"/>
              <w:jc w:val="both"/>
            </w:pPr>
            <w:r>
              <w:rPr>
                <w:rFonts w:ascii="Times New Roman"/>
                <w:b w:val="false"/>
                <w:i w:val="false"/>
                <w:color w:val="000000"/>
                <w:sz w:val="20"/>
              </w:rPr>
              <w:t xml:space="preserve">
қызметтер көлемiнiң өсу </w:t>
            </w:r>
          </w:p>
          <w:p>
            <w:pPr>
              <w:spacing w:after="20"/>
              <w:ind w:left="20"/>
              <w:jc w:val="both"/>
            </w:pPr>
            <w:r>
              <w:rPr>
                <w:rFonts w:ascii="Times New Roman"/>
                <w:b w:val="false"/>
                <w:i w:val="false"/>
                <w:color w:val="000000"/>
                <w:sz w:val="20"/>
              </w:rPr>
              <w:t xml:space="preserve">
мүмкiндiгi, клиенттердiң </w:t>
            </w:r>
          </w:p>
          <w:p>
            <w:pPr>
              <w:spacing w:after="20"/>
              <w:ind w:left="20"/>
              <w:jc w:val="both"/>
            </w:pPr>
            <w:r>
              <w:rPr>
                <w:rFonts w:ascii="Times New Roman"/>
                <w:b w:val="false"/>
                <w:i w:val="false"/>
                <w:color w:val="000000"/>
                <w:sz w:val="20"/>
              </w:rPr>
              <w:t xml:space="preserve">
базасын кеңейту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өңiрлiк экономикалық </w:t>
            </w:r>
          </w:p>
          <w:p>
            <w:pPr>
              <w:spacing w:after="20"/>
              <w:ind w:left="20"/>
              <w:jc w:val="both"/>
            </w:pPr>
            <w:r>
              <w:rPr>
                <w:rFonts w:ascii="Times New Roman"/>
                <w:b w:val="false"/>
                <w:i w:val="false"/>
                <w:color w:val="000000"/>
                <w:sz w:val="20"/>
              </w:rPr>
              <w:t xml:space="preserve">
өсудiң перспективалары; </w:t>
            </w:r>
          </w:p>
          <w:p>
            <w:pPr>
              <w:spacing w:after="20"/>
              <w:ind w:left="20"/>
              <w:jc w:val="both"/>
            </w:pPr>
            <w:r>
              <w:rPr>
                <w:rFonts w:ascii="Times New Roman"/>
                <w:b w:val="false"/>
                <w:i w:val="false"/>
                <w:color w:val="000000"/>
                <w:sz w:val="20"/>
              </w:rPr>
              <w:t xml:space="preserve">
елеулi түрде арттырмастан </w:t>
            </w:r>
          </w:p>
          <w:p>
            <w:pPr>
              <w:spacing w:after="20"/>
              <w:ind w:left="20"/>
              <w:jc w:val="both"/>
            </w:pPr>
            <w:r>
              <w:rPr>
                <w:rFonts w:ascii="Times New Roman"/>
                <w:b w:val="false"/>
                <w:i w:val="false"/>
                <w:color w:val="000000"/>
                <w:sz w:val="20"/>
              </w:rPr>
              <w:t xml:space="preserve">
тұрақты сұраныс күтiлуде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Елдегi экономикалық дамудың </w:t>
            </w:r>
          </w:p>
          <w:p>
            <w:pPr>
              <w:spacing w:after="20"/>
              <w:ind w:left="20"/>
              <w:jc w:val="both"/>
            </w:pPr>
            <w:r>
              <w:rPr>
                <w:rFonts w:ascii="Times New Roman"/>
                <w:b w:val="false"/>
                <w:i w:val="false"/>
                <w:color w:val="000000"/>
                <w:sz w:val="20"/>
              </w:rPr>
              <w:t xml:space="preserve">
торығушылық болжамы, түсiп </w:t>
            </w:r>
          </w:p>
          <w:p>
            <w:pPr>
              <w:spacing w:after="20"/>
              <w:ind w:left="20"/>
              <w:jc w:val="both"/>
            </w:pPr>
            <w:r>
              <w:rPr>
                <w:rFonts w:ascii="Times New Roman"/>
                <w:b w:val="false"/>
                <w:i w:val="false"/>
                <w:color w:val="000000"/>
                <w:sz w:val="20"/>
              </w:rPr>
              <w:t xml:space="preserve">
кетудiң белгiлi бiр </w:t>
            </w:r>
          </w:p>
          <w:p>
            <w:pPr>
              <w:spacing w:after="20"/>
              <w:ind w:left="20"/>
              <w:jc w:val="both"/>
            </w:pPr>
            <w:r>
              <w:rPr>
                <w:rFonts w:ascii="Times New Roman"/>
                <w:b w:val="false"/>
                <w:i w:val="false"/>
                <w:color w:val="000000"/>
                <w:sz w:val="20"/>
              </w:rPr>
              <w:t xml:space="preserve">
мүмкiндiгiнiң болуы; </w:t>
            </w:r>
          </w:p>
          <w:p>
            <w:pPr>
              <w:spacing w:after="20"/>
              <w:ind w:left="20"/>
              <w:jc w:val="both"/>
            </w:pPr>
            <w:r>
              <w:rPr>
                <w:rFonts w:ascii="Times New Roman"/>
                <w:b w:val="false"/>
                <w:i w:val="false"/>
                <w:color w:val="000000"/>
                <w:sz w:val="20"/>
              </w:rPr>
              <w:t xml:space="preserve">
қуаттарының жеткiлiксiздiгi </w:t>
            </w:r>
          </w:p>
          <w:p>
            <w:pPr>
              <w:spacing w:after="20"/>
              <w:ind w:left="20"/>
              <w:jc w:val="both"/>
            </w:pPr>
            <w:r>
              <w:rPr>
                <w:rFonts w:ascii="Times New Roman"/>
                <w:b w:val="false"/>
                <w:i w:val="false"/>
                <w:color w:val="000000"/>
                <w:sz w:val="20"/>
              </w:rPr>
              <w:t xml:space="preserve">
және қызметтер көлемiн арттыру </w:t>
            </w:r>
          </w:p>
          <w:p>
            <w:pPr>
              <w:spacing w:after="20"/>
              <w:ind w:left="20"/>
              <w:jc w:val="both"/>
            </w:pPr>
            <w:r>
              <w:rPr>
                <w:rFonts w:ascii="Times New Roman"/>
                <w:b w:val="false"/>
                <w:i w:val="false"/>
                <w:color w:val="000000"/>
                <w:sz w:val="20"/>
              </w:rPr>
              <w:t xml:space="preserve">
перспективаларының нақты толық болмауы </w:t>
            </w:r>
          </w:p>
        </w:tc>
      </w:tr>
      <w:tr>
        <w:trPr>
          <w:trHeight w:val="30" w:hRule="atLeast"/>
        </w:trPr>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 </w:t>
            </w:r>
          </w:p>
          <w:p>
            <w:pPr>
              <w:spacing w:after="20"/>
              <w:ind w:left="20"/>
              <w:jc w:val="both"/>
            </w:pPr>
            <w:r>
              <w:rPr>
                <w:rFonts w:ascii="Times New Roman"/>
                <w:b w:val="false"/>
                <w:i w:val="false"/>
                <w:color w:val="000000"/>
                <w:sz w:val="20"/>
              </w:rPr>
              <w:t xml:space="preserve">
саласын мемле- </w:t>
            </w:r>
          </w:p>
          <w:p>
            <w:pPr>
              <w:spacing w:after="20"/>
              <w:ind w:left="20"/>
              <w:jc w:val="both"/>
            </w:pPr>
            <w:r>
              <w:rPr>
                <w:rFonts w:ascii="Times New Roman"/>
                <w:b w:val="false"/>
                <w:i w:val="false"/>
                <w:color w:val="000000"/>
                <w:sz w:val="20"/>
              </w:rPr>
              <w:t xml:space="preserve">
кеттiк реттеудiң </w:t>
            </w:r>
          </w:p>
          <w:p>
            <w:pPr>
              <w:spacing w:after="20"/>
              <w:ind w:left="20"/>
              <w:jc w:val="both"/>
            </w:pPr>
            <w:r>
              <w:rPr>
                <w:rFonts w:ascii="Times New Roman"/>
                <w:b w:val="false"/>
                <w:i w:val="false"/>
                <w:color w:val="000000"/>
                <w:sz w:val="20"/>
              </w:rPr>
              <w:t xml:space="preserve">
дәрежесi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Тарифтiк реттеудiң жеткiлiктi </w:t>
            </w:r>
          </w:p>
          <w:p>
            <w:pPr>
              <w:spacing w:after="20"/>
              <w:ind w:left="20"/>
              <w:jc w:val="both"/>
            </w:pPr>
            <w:r>
              <w:rPr>
                <w:rFonts w:ascii="Times New Roman"/>
                <w:b w:val="false"/>
                <w:i w:val="false"/>
                <w:color w:val="000000"/>
                <w:sz w:val="20"/>
              </w:rPr>
              <w:t xml:space="preserve">
икемдi тетiктерi (бағалар дә- </w:t>
            </w:r>
          </w:p>
          <w:p>
            <w:pPr>
              <w:spacing w:after="20"/>
              <w:ind w:left="20"/>
              <w:jc w:val="both"/>
            </w:pPr>
            <w:r>
              <w:rPr>
                <w:rFonts w:ascii="Times New Roman"/>
                <w:b w:val="false"/>
                <w:i w:val="false"/>
                <w:color w:val="000000"/>
                <w:sz w:val="20"/>
              </w:rPr>
              <w:t xml:space="preserve">
лiзi), тарифтердi (бағаларды, </w:t>
            </w:r>
          </w:p>
          <w:p>
            <w:pPr>
              <w:spacing w:after="20"/>
              <w:ind w:left="20"/>
              <w:jc w:val="both"/>
            </w:pPr>
            <w:r>
              <w:rPr>
                <w:rFonts w:ascii="Times New Roman"/>
                <w:b w:val="false"/>
                <w:i w:val="false"/>
                <w:color w:val="000000"/>
                <w:sz w:val="20"/>
              </w:rPr>
              <w:t xml:space="preserve">
алым ставкаларын) белгiлеудiң </w:t>
            </w:r>
          </w:p>
          <w:p>
            <w:pPr>
              <w:spacing w:after="20"/>
              <w:ind w:left="20"/>
              <w:jc w:val="both"/>
            </w:pPr>
            <w:r>
              <w:rPr>
                <w:rFonts w:ascii="Times New Roman"/>
                <w:b w:val="false"/>
                <w:i w:val="false"/>
                <w:color w:val="000000"/>
                <w:sz w:val="20"/>
              </w:rPr>
              <w:t xml:space="preserve">
жедел рәсiмi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Салыстырмалы орташа реттеу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Тарифтiк реттеудiң қатаң те- </w:t>
            </w:r>
          </w:p>
          <w:p>
            <w:pPr>
              <w:spacing w:after="20"/>
              <w:ind w:left="20"/>
              <w:jc w:val="both"/>
            </w:pPr>
            <w:r>
              <w:rPr>
                <w:rFonts w:ascii="Times New Roman"/>
                <w:b w:val="false"/>
                <w:i w:val="false"/>
                <w:color w:val="000000"/>
                <w:sz w:val="20"/>
              </w:rPr>
              <w:t xml:space="preserve">
тiктерi (тiркелген тарифтер), </w:t>
            </w:r>
          </w:p>
          <w:p>
            <w:pPr>
              <w:spacing w:after="20"/>
              <w:ind w:left="20"/>
              <w:jc w:val="both"/>
            </w:pPr>
            <w:r>
              <w:rPr>
                <w:rFonts w:ascii="Times New Roman"/>
                <w:b w:val="false"/>
                <w:i w:val="false"/>
                <w:color w:val="000000"/>
                <w:sz w:val="20"/>
              </w:rPr>
              <w:t xml:space="preserve">
тарифтердi (бағаларды, алым </w:t>
            </w:r>
          </w:p>
          <w:p>
            <w:pPr>
              <w:spacing w:after="20"/>
              <w:ind w:left="20"/>
              <w:jc w:val="both"/>
            </w:pPr>
            <w:r>
              <w:rPr>
                <w:rFonts w:ascii="Times New Roman"/>
                <w:b w:val="false"/>
                <w:i w:val="false"/>
                <w:color w:val="000000"/>
                <w:sz w:val="20"/>
              </w:rPr>
              <w:t xml:space="preserve">
ставкаларын) белгiлеудiң еңжар </w:t>
            </w:r>
          </w:p>
          <w:p>
            <w:pPr>
              <w:spacing w:after="20"/>
              <w:ind w:left="20"/>
              <w:jc w:val="both"/>
            </w:pPr>
            <w:r>
              <w:rPr>
                <w:rFonts w:ascii="Times New Roman"/>
                <w:b w:val="false"/>
                <w:i w:val="false"/>
                <w:color w:val="000000"/>
                <w:sz w:val="20"/>
              </w:rPr>
              <w:t xml:space="preserve">
рәсiмi, нормативтiк құқықтық </w:t>
            </w:r>
          </w:p>
          <w:p>
            <w:pPr>
              <w:spacing w:after="20"/>
              <w:ind w:left="20"/>
              <w:jc w:val="both"/>
            </w:pPr>
            <w:r>
              <w:rPr>
                <w:rFonts w:ascii="Times New Roman"/>
                <w:b w:val="false"/>
                <w:i w:val="false"/>
                <w:color w:val="000000"/>
                <w:sz w:val="20"/>
              </w:rPr>
              <w:t xml:space="preserve">
базаның жетiлмеуi </w:t>
            </w:r>
          </w:p>
        </w:tc>
      </w:tr>
      <w:tr>
        <w:trPr>
          <w:trHeight w:val="30" w:hRule="atLeast"/>
        </w:trPr>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 </w:t>
            </w:r>
          </w:p>
          <w:p>
            <w:pPr>
              <w:spacing w:after="20"/>
              <w:ind w:left="20"/>
              <w:jc w:val="both"/>
            </w:pPr>
            <w:r>
              <w:rPr>
                <w:rFonts w:ascii="Times New Roman"/>
                <w:b w:val="false"/>
                <w:i w:val="false"/>
                <w:color w:val="000000"/>
                <w:sz w:val="20"/>
              </w:rPr>
              <w:t xml:space="preserve">
саласы субъек- </w:t>
            </w:r>
          </w:p>
          <w:p>
            <w:pPr>
              <w:spacing w:after="20"/>
              <w:ind w:left="20"/>
              <w:jc w:val="both"/>
            </w:pPr>
            <w:r>
              <w:rPr>
                <w:rFonts w:ascii="Times New Roman"/>
                <w:b w:val="false"/>
                <w:i w:val="false"/>
                <w:color w:val="000000"/>
                <w:sz w:val="20"/>
              </w:rPr>
              <w:t xml:space="preserve">
тiсiнiң негiзгi </w:t>
            </w:r>
          </w:p>
          <w:p>
            <w:pPr>
              <w:spacing w:after="20"/>
              <w:ind w:left="20"/>
              <w:jc w:val="both"/>
            </w:pPr>
            <w:r>
              <w:rPr>
                <w:rFonts w:ascii="Times New Roman"/>
                <w:b w:val="false"/>
                <w:i w:val="false"/>
                <w:color w:val="000000"/>
                <w:sz w:val="20"/>
              </w:rPr>
              <w:t xml:space="preserve">
құралдарының </w:t>
            </w:r>
          </w:p>
          <w:p>
            <w:pPr>
              <w:spacing w:after="20"/>
              <w:ind w:left="20"/>
              <w:jc w:val="both"/>
            </w:pPr>
            <w:r>
              <w:rPr>
                <w:rFonts w:ascii="Times New Roman"/>
                <w:b w:val="false"/>
                <w:i w:val="false"/>
                <w:color w:val="000000"/>
                <w:sz w:val="20"/>
              </w:rPr>
              <w:t xml:space="preserve">
жай-күйi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құралдардың 30%-ға </w:t>
            </w:r>
          </w:p>
          <w:p>
            <w:pPr>
              <w:spacing w:after="20"/>
              <w:ind w:left="20"/>
              <w:jc w:val="both"/>
            </w:pPr>
            <w:r>
              <w:rPr>
                <w:rFonts w:ascii="Times New Roman"/>
                <w:b w:val="false"/>
                <w:i w:val="false"/>
                <w:color w:val="000000"/>
                <w:sz w:val="20"/>
              </w:rPr>
              <w:t xml:space="preserve">
дейiн тозуы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құралдардың 30-дан </w:t>
            </w:r>
          </w:p>
          <w:p>
            <w:pPr>
              <w:spacing w:after="20"/>
              <w:ind w:left="20"/>
              <w:jc w:val="both"/>
            </w:pPr>
            <w:r>
              <w:rPr>
                <w:rFonts w:ascii="Times New Roman"/>
                <w:b w:val="false"/>
                <w:i w:val="false"/>
                <w:color w:val="000000"/>
                <w:sz w:val="20"/>
              </w:rPr>
              <w:t xml:space="preserve">
60%-ға дейiн тозуы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құралдардың </w:t>
            </w:r>
          </w:p>
          <w:p>
            <w:pPr>
              <w:spacing w:after="20"/>
              <w:ind w:left="20"/>
              <w:jc w:val="both"/>
            </w:pPr>
            <w:r>
              <w:rPr>
                <w:rFonts w:ascii="Times New Roman"/>
                <w:b w:val="false"/>
                <w:i w:val="false"/>
                <w:color w:val="000000"/>
                <w:sz w:val="20"/>
              </w:rPr>
              <w:t xml:space="preserve">
60%-дан астам тозуы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Телекоммуникация саласына тән ерекше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тәуекелдер</w:t>
      </w:r>
      <w:r>
        <w:rPr>
          <w:rFonts w:ascii="Times New Roman"/>
          <w:b/>
          <w:i w:val="false"/>
          <w:color w:val="000000"/>
          <w:sz w:val="28"/>
        </w:rPr>
        <w:t xml:space="preserve"> үшiн сыйлықақы диапазоны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1177"/>
        <w:gridCol w:w="5412"/>
        <w:gridCol w:w="4293"/>
      </w:tblGrid>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деңгейi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бағалау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Eрекше тәуекелдер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Орташадан төмен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&gt; </w:t>
            </w:r>
            <w:r>
              <w:rPr>
                <w:rFonts w:ascii="Times New Roman"/>
                <w:b w:val="false"/>
                <w:i w:val="false"/>
                <w:color w:val="000000"/>
                <w:sz w:val="20"/>
              </w:rPr>
              <w:t xml:space="preserve">1 және &lt; 1,5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&gt; </w:t>
            </w:r>
            <w:r>
              <w:rPr>
                <w:rFonts w:ascii="Times New Roman"/>
                <w:b w:val="false"/>
                <w:i w:val="false"/>
                <w:color w:val="000000"/>
                <w:sz w:val="20"/>
              </w:rPr>
              <w:t xml:space="preserve">1,5 және &lt; 2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Орташадан жоғары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&gt; </w:t>
            </w:r>
            <w:r>
              <w:rPr>
                <w:rFonts w:ascii="Times New Roman"/>
                <w:b w:val="false"/>
                <w:i w:val="false"/>
                <w:color w:val="000000"/>
                <w:sz w:val="20"/>
              </w:rPr>
              <w:t xml:space="preserve">2 және &lt; 2,5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xml:space="preserve">&gt; </w:t>
            </w:r>
            <w:r>
              <w:rPr>
                <w:rFonts w:ascii="Times New Roman"/>
                <w:b w:val="false"/>
                <w:i w:val="false"/>
                <w:color w:val="000000"/>
                <w:sz w:val="20"/>
              </w:rPr>
              <w:t xml:space="preserve">2,5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