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49a" w14:textId="8df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Еңбекшiқазақ аудан әкiмиятының жанынан дiни бiрлестiктермен байланыс жөнiндегi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әкімиятының 2004 жылғы 18 наурыздағы N 416 қаулысы. Алматы облысының Әділет департаментінде 2004 жылы 28 сәуірде N 1580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Үкiметiнiң 2000 ж. мамырдың 6-дағы "Дiни бiрлестiктермен байланыс жөнiндегi Кеңес құру туралы" N 683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дiни бiрлестiктермен қарым-қатынасты және үйлестiру байланысын қалыптастыру мен қолдау мақсатында, жергiлiктi билiк органдарына, сондай-ақ басқа мекемелерге әдiстемелiк және iс жүзiнде көмек көрсету үшiн аудандық әкiмият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мәслихаттың кезектi сессиясында аудандық әкiмияты жанындағы дiни бiрлестiктермен байланыс жөнiндегi кеңесiнiң жаңа құрамы бекiтiлсiн /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Дiни бiрлестiктермен байланыс жөнiндегi Кеңес ережесi бекiтiлсiн /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аудан әкiмиятының қаулысы әдiлет органдарында мiндеттi түрде тiркелуден өтуi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Алматы облыстық әдiлет басқармасында 2003 ж. 10-шiлдедегi N 1250 мемлекеттiк тiркелiнген аудан әкiмиятының 2003 ж. 30-маусымдағы N 17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 аудан әкiмiнiң орынбасары Бөлтiрiк Аусадықұлы Жақыповқа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"Еңбекшiқазақ аудандық әкiмиятының жанынан құрылған дiни</w:t>
      </w:r>
      <w:r>
        <w:br/>
      </w:r>
      <w:r>
        <w:rPr>
          <w:rFonts w:ascii="Times New Roman"/>
          <w:b/>
          <w:i w:val="false"/>
          <w:color w:val="000000"/>
        </w:rPr>
        <w:t>
бiрлестiктермен байланыс жөнiндегi Кеңес құру туралы" әкiмият</w:t>
      </w:r>
      <w:r>
        <w:br/>
      </w:r>
      <w:r>
        <w:rPr>
          <w:rFonts w:ascii="Times New Roman"/>
          <w:b/>
          <w:i w:val="false"/>
          <w:color w:val="000000"/>
        </w:rPr>
        <w:t>
қаулысына</w:t>
      </w:r>
      <w:r>
        <w:br/>
      </w:r>
      <w:r>
        <w:rPr>
          <w:rFonts w:ascii="Times New Roman"/>
          <w:b/>
          <w:i w:val="false"/>
          <w:color w:val="000000"/>
        </w:rPr>
        <w:t>
КЕЛIСIМ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2004 ж. 18 наурыздағы N 416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әкiмiнiң орынбасары - Бөлтiрiк Аусадықұлы Жақыпов;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басшысы - Еркетай Өсербайұлы Жомартов;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Заңгер Айдын Серiкұлы Байкенов;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мәдени - сала, бiлiм және денсаулық сақтау бөлiмiнiң бастығы - Зульфия Исламовна Раджабова;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Iшкі Iстер Басқармасының бастығының орынбасары - Сәкен Құнанбайұлы Байпатша;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бiлiм бөлiмiнiң бастығы - Қасымалы Мұқанұлы Темiрғалиев: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"Еңбекшiқазақ" газетiнiң редакторы - Хайролла Қасымұлы Ахметжанов;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орталығы Есiк қаласындағы Бас мешiттiң имамы /келiсiм бойынша/ - Ратбек Қажы Нысанбайұлы;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Есiк қаласының орыс Православиелiк шiркеу, Свято-Покровский приходының Алматы - Семей Епархияның жетекшiсi /келiсiм бойынша/ - Егор Саввович Дунай.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Жалпы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Гүлнар Дүйсебекқызы Дүйсебекова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1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416 қаулысы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Еңбекшiқазақ аудандық әкiмиятының жанынан құрылған дiни</w:t>
      </w:r>
      <w:r>
        <w:br/>
      </w:r>
      <w:r>
        <w:rPr>
          <w:rFonts w:ascii="Times New Roman"/>
          <w:b/>
          <w:i w:val="false"/>
          <w:color w:val="000000"/>
        </w:rPr>
        <w:t>
бiрлестiктермен байланыс жөнiндегi Кеңестiң</w:t>
      </w:r>
      <w:r>
        <w:br/>
      </w:r>
      <w:r>
        <w:rPr>
          <w:rFonts w:ascii="Times New Roman"/>
          <w:b/>
          <w:i w:val="false"/>
          <w:color w:val="000000"/>
        </w:rPr>
        <w:t>
ТIЗIМI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Бөлтiрiк Аусадықұлы Жақыпов - аудан әкiмiнiң орынбасары, Кеңесiнiң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Зульфия Исламовна Раджабова - әлеуметтiк-мәдени сала, бiлiм және денсаулық сақтау бөлiмiнiң бастығы, Кеңес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Гүлмира Сәкенқызы Әлiмжанова - әлеуметтiк-мәдени сала, бiлiм және денсаулық сақтау бас маманы, Кеңес хатшысы (дауыс құқығы жоқ).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Кеңес мүшелерi: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Айдын Серiкұлы Байкенов - Аудан әкiмi аппаратының заңгерi;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Майра Нұрдәулетқызы Нұрдәулетова - мәдениет бөлiмiнiң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Байпатша Сәкен Құнанбайұлы - аудандық iшкі iстер басқармасының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Қасымали Мұқанұлы Темiрғалиев - аудан бiлiм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Хайролла Қасымұлы Ахметжанов - "Еңбекшiқазақ" газетiнiң редакторы;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Ратбек қажы Нысанбайұлы - аудан орталығы Бас мешiттiң имамы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Дунай Егор Саввович Есiк қаласының орыс - Православиелiк шiркеу, Свято-Покровский приходының Алматы - Семей Епархияның жетекшiсi (келiсiм бойынша)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2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416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бекiтiлдi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Еңбекшiқазақ ауданы әкiмиятының жанынан дiни бiрлестiктермен</w:t>
      </w:r>
      <w:r>
        <w:br/>
      </w:r>
      <w:r>
        <w:rPr>
          <w:rFonts w:ascii="Times New Roman"/>
          <w:b/>
          <w:i w:val="false"/>
          <w:color w:val="000000"/>
        </w:rPr>
        <w:t>
байланыс жөнiндегi Кеңестiң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жағдайы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Дiни бiрлестiктермен байланыс жөнiндегi Кеңес (әрі қарай Кеңес) аудан әкiмиятының жанындағы консультативтi - 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Кеңес өз қызметiнде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Конституциясымен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Заңдарымен, Қазақстан Республикасы Президентiнiң және Қазақстан Республикасы Үкiметiнiң актiлерiмен, облыстық және аудандық әкімиятының өкiмдерiмен шешiмдер, басқа да нормативтiк құқықтық актiлерiн және осы ережесiн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өз қызметiн мемлекеттiк, дiни Еңбекшiқазақ ауданындағы басқа да қоғамдық бiрлестiктермен, сонымен қатар халықаралық ұйымдармен тiкелей қатынаста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Кеңестiң шешiмi ұсынымдық сипат ұстайды.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Кеңестiң мақсаты, мiндеттерi және функциялары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Кеңестiң негiзгi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дiни жағдайды және оның дамуын зерттеу, жинақтап қорыту, жан-жақты және объективтi зерделеу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Ауданда саяси мемлекеттiк басымдық бағыттың құрастыру бойынша ұсыныстар жасау, азаматтардың дiни сенiмдерiнiң құқық еркiндiгiн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Аудандағы дiни жағдай және дiни сенiм еркiндiгiнiң сақталуы туралы мемлекеттiк органдар мен аудан әкiмiн хабардар етiп отыру.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Жергiлiктi мемлекеттiк билiк органдарының дiни бiрлестiктермен жұмысын үйлестiру.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Ауданда тiркелген дiни бiрлестiктердiң банк мәлiметтерiн құрастыру.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Дiни бiрлестiктер арасындағы өз ара түсiнiстiк және шыдамдық және оларға Қазақстан Республикасы заңдылығына сәйкес консультативтiк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Кеңес заңдылықтар мен бекiтiлген тәртiбiне сәйкес өзiне жүктелген мiндеттерге сәйкес келесi функцияларды iске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мемлекеттiк саясаттың негiзгi бағыттарын құрастыруға қатынасады азаматтардың дiни сенiмдерiнiң еркiндiк құқығын және дiни бiрлестiктермен қарым - қатынасын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 аумағында құрылған дiни бiрлестiктердiң және шетелдiк миссионерлердiң қызметiн зерделеудi қамтамасыз етедi, олар туралы банк мәлiметтер жинақтайды.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Ақпараттық насихат шараларын iске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Азаматтардың дiни сенiм еркiндігiн реттейтiн заңдылықтарын жандандыру жөнiнде ұсыныстар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Жергiлiктi атқару органдардан және ұйымдардан азаматтардың дiни сенiм еркiндiгi мәселелерi бойынша және қызметтерi туралы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Дiни ұйымдарымен ақпарат және деректемелердi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Дiни ұйымдарға сұраныс бойынша көмек көрсету.</w:t>
      </w:r>
    </w:p>
    <w:bookmarkEnd w:id="12"/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Кеңестiң жұмыс тәртiбiн және қызметiн ұйымдастыру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Әлеуметтiк саланы басқаратын аудан әкiмiнiң орынбасары кеңестiң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Тоқсан сайын бiр рет кеңестiң отырысы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Кеңес отырысының хаттамасын дауыс құқығы жоқ хатшы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Кеңестiң жұмысында Кеңес құрамының үштен бiрi қатынасса, кеңес отырысы құқылы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Кеңестiң ұйымдастыру талдау жұмысын қамтамасыз ету, әлеуметтiк мәдени сала, бiлiм және денсаулық сақтау бөлiмi арқылы атқарылады.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