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7304" w14:textId="96b7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қаржылары есебінен төлемдерді қолма-қол ақшасыз және қолма-қол ақшалай түрде жүзеге асырудың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әкімиятының 2004 жылғы 8 маусымдағы N 148 қаулысы. Жамбыл облыстық әділет департаментінде 2004 жылғы 21 шілдеде 1408 нөмірімен тіркелді. Күші жойылды - Жамбыл облысы әкімдігінің 2015 жылғы 25 қыркүйектегі № 238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25.09.2015 </w:t>
      </w:r>
      <w:r>
        <w:rPr>
          <w:rFonts w:ascii="Times New Roman"/>
          <w:b w:val="false"/>
          <w:i w:val="false"/>
          <w:color w:val="ff0000"/>
          <w:sz w:val="28"/>
        </w:rPr>
        <w:t>№ 238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Бюджеттік қаржыларды тиімді пайдалану және Қазақстан Республикасы Үкіметінің 2002 жылғы 25 шілдедегі N 832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бюджет есебінен ұсталатын мемлекеттік мекемелер үшін бюджеттің атқарылуы және есептілік (мерзімдік және жылдық) нысандарын жүргізу жөніндегі қаржылық рәсімдер ережесінің 11 тарауының 124 тармағына сәйкес облыстық бюджет шығыстарының басымды бағыттарын уақытылы қаржыландыруды қамтамасыз ету мақсатында облыс әкімияты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Облыстық бюджет қаржыларын жұмсаудың мына басымды бағыттары белгіленсін: </w:t>
      </w:r>
      <w:r>
        <w:br/>
      </w:r>
      <w:r>
        <w:rPr>
          <w:rFonts w:ascii="Times New Roman"/>
          <w:b w:val="false"/>
          <w:i w:val="false"/>
          <w:color w:val="000000"/>
          <w:sz w:val="28"/>
        </w:rPr>
        <w:t xml:space="preserve">
      1) бюджеттік ұйымдар қызметкерлерінің еңбекақысы, ол бойынша бюджетке салықтар мен басқа міндетті төлемдер; </w:t>
      </w:r>
      <w:r>
        <w:br/>
      </w:r>
      <w:r>
        <w:rPr>
          <w:rFonts w:ascii="Times New Roman"/>
          <w:b w:val="false"/>
          <w:i w:val="false"/>
          <w:color w:val="000000"/>
          <w:sz w:val="28"/>
        </w:rPr>
        <w:t xml:space="preserve">
      2) арнайы мемлекеттік жәрдемақылар және өзге әлеуметтік төлемдер; </w:t>
      </w:r>
      <w:r>
        <w:br/>
      </w:r>
      <w:r>
        <w:rPr>
          <w:rFonts w:ascii="Times New Roman"/>
          <w:b w:val="false"/>
          <w:i w:val="false"/>
          <w:color w:val="000000"/>
          <w:sz w:val="28"/>
        </w:rPr>
        <w:t xml:space="preserve">
      3) колледждер оқушыларына стипендиялар; </w:t>
      </w:r>
      <w:r>
        <w:br/>
      </w:r>
      <w:r>
        <w:rPr>
          <w:rFonts w:ascii="Times New Roman"/>
          <w:b w:val="false"/>
          <w:i w:val="false"/>
          <w:color w:val="000000"/>
          <w:sz w:val="28"/>
        </w:rPr>
        <w:t xml:space="preserve">
      4) коммуналдық қызметтер (газ, су), жылу, электр энергиясы және байланыс. </w:t>
      </w:r>
      <w:r>
        <w:br/>
      </w:r>
      <w:r>
        <w:rPr>
          <w:rFonts w:ascii="Times New Roman"/>
          <w:b w:val="false"/>
          <w:i w:val="false"/>
          <w:color w:val="000000"/>
          <w:sz w:val="28"/>
        </w:rPr>
        <w:t>
      </w:t>
      </w:r>
      <w:r>
        <w:rPr>
          <w:rFonts w:ascii="Times New Roman"/>
          <w:b w:val="false"/>
          <w:i w:val="false"/>
          <w:color w:val="000000"/>
          <w:sz w:val="28"/>
        </w:rPr>
        <w:t xml:space="preserve">2. Облыс Әкімінің қаржы басқармасы (Б.Аманбеков) және облыстық қазыналық басқармасы (А.С.Бақтымбет) (келісімі бойынша), облыстық бюджеттік бағдарламалар әкімшілері және облыстық бюджеттік ұйымдар басшылары осы қаулымен белгіленген бюджеттік қаржыларды жұмсаудың тәртібін сақтауды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М.Н.Байбековке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Жексембин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Облыстық қазыналық</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А. Бақтымбет</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