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b298" w14:textId="67cb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2003 жылғы 25 желтоқсандағы III сессиясының "Облыстық Мәслихаттың Регламентін бекіту туралы" N 59 шешіміне, нормативтік-құқықтық актілер реестріндегі тіркелу нөмірі - 1381, қосымшалар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VI сессиясының 2004 жылғы 20 мамырдағы N 88 шешімі. Қарағанды облысының Әділет департаментінде 2004 жылғы 24 мамырда N 1518 тіркелді. Күші жойылды - Қарағанды облыстық мәслихатының ХIХ сессиясының 2009 жылғы 25 қыркүйектегі N 243 шешімімен</w:t>
      </w:r>
    </w:p>
    <w:p>
      <w:pPr>
        <w:spacing w:after="0"/>
        <w:ind w:left="0"/>
        <w:jc w:val="both"/>
      </w:pPr>
      <w:r>
        <w:rPr>
          <w:rFonts w:ascii="Times New Roman"/>
          <w:b w:val="false"/>
          <w:i/>
          <w:color w:val="800000"/>
          <w:sz w:val="28"/>
        </w:rPr>
        <w:t>      Ескерту. Күші жойылды Қарағанды облыстық мәслихатының ХIХ сессиясының 2009 жылғы 25 қыркүйектегі N 243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14 сәуірдегі N 545 "Қазақстан Республикасындағы сайлау туралы" Қазақстан Республикасының Конституциялық заңына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8-бабы 3 тармағы 5 тармақшасына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br/>
      </w:r>
      <w:r>
        <w:rPr>
          <w:rFonts w:ascii="Times New Roman"/>
          <w:b w:val="false"/>
          <w:i w:val="false"/>
          <w:color w:val="000000"/>
          <w:sz w:val="28"/>
        </w:rPr>
        <w:t xml:space="preserve">
      Облыстық мәслихаттың </w:t>
      </w:r>
      <w:r>
        <w:rPr>
          <w:rFonts w:ascii="Times New Roman"/>
          <w:b w:val="false"/>
          <w:i w:val="false"/>
          <w:color w:val="000000"/>
          <w:sz w:val="28"/>
        </w:rPr>
        <w:t>регламентіне</w:t>
      </w:r>
      <w:r>
        <w:rPr>
          <w:rFonts w:ascii="Times New Roman"/>
          <w:b w:val="false"/>
          <w:i w:val="false"/>
          <w:color w:val="000000"/>
          <w:sz w:val="28"/>
        </w:rPr>
        <w:t xml:space="preserve"> 7, </w:t>
      </w:r>
      <w:r>
        <w:rPr>
          <w:rFonts w:ascii="Times New Roman"/>
          <w:b w:val="false"/>
          <w:i w:val="false"/>
          <w:color w:val="000000"/>
          <w:sz w:val="28"/>
        </w:rPr>
        <w:t xml:space="preserve">8 тарауларымен </w:t>
      </w:r>
      <w:r>
        <w:rPr>
          <w:rFonts w:ascii="Times New Roman"/>
          <w:b w:val="false"/>
          <w:i w:val="false"/>
          <w:color w:val="000000"/>
          <w:sz w:val="28"/>
        </w:rPr>
        <w:t>мынадай мазмұндағы қосымша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Сайлау комиссияларын құру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60. Сайлау комиссияларының құрамына өзгерістер енгізу облыстық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комиссиялары мүшелерінің өкілеттік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61.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62, 63, 64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62. Сайлау комиссияларының құрамын қалыптастыру жөніндегі уақытша комиссиясын құру сайлау комиссияларын құру туралы бұқаралық ақпарат құралдарында хабарландыру жарияланғаннан кемі үш күн бұрын мерзімде облыстық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облыстық Мәслихаттың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облыстық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w:t>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 көшірмені;</w:t>
      </w:r>
      <w:r>
        <w:br/>
      </w:r>
      <w:r>
        <w:rPr>
          <w:rFonts w:ascii="Times New Roman"/>
          <w:b w:val="false"/>
          <w:i w:val="false"/>
          <w:color w:val="000000"/>
          <w:sz w:val="28"/>
        </w:rPr>
        <w:t>
</w:t>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w:t>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Сайлау комиссияларын құру және сайлау.</w:t>
      </w:r>
    </w:p>
    <w:p>
      <w:pPr>
        <w:spacing w:after="0"/>
        <w:ind w:left="0"/>
        <w:jc w:val="both"/>
      </w:pPr>
      <w:r>
        <w:rPr>
          <w:rFonts w:ascii="Times New Roman"/>
          <w:b w:val="false"/>
          <w:i w:val="false"/>
          <w:color w:val="000000"/>
          <w:sz w:val="28"/>
        </w:rPr>
        <w:t>
</w:t>
      </w:r>
      <w:r>
        <w:rPr>
          <w:rFonts w:ascii="Times New Roman"/>
          <w:b w:val="false"/>
          <w:i w:val="false"/>
          <w:color w:val="000000"/>
          <w:sz w:val="28"/>
        </w:rPr>
        <w:t>
      63.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облыстық Мәслихаттың бекітуіне ұсынады,</w:t>
      </w:r>
      <w:r>
        <w:br/>
      </w:r>
      <w:r>
        <w:rPr>
          <w:rFonts w:ascii="Times New Roman"/>
          <w:b w:val="false"/>
          <w:i w:val="false"/>
          <w:color w:val="000000"/>
          <w:sz w:val="28"/>
        </w:rPr>
        <w:t xml:space="preserve">
      Сайлау комиссияларының құрамын дайындауда уақытша комиссия алдымен саяси партиялардан түскен ұсыныстарды басшылыққа алады. </w:t>
      </w:r>
      <w:r>
        <w:br/>
      </w:r>
      <w:r>
        <w:rPr>
          <w:rFonts w:ascii="Times New Roman"/>
          <w:b w:val="false"/>
          <w:i w:val="false"/>
          <w:color w:val="000000"/>
          <w:sz w:val="28"/>
        </w:rPr>
        <w:t>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 енгізеді. Егер мәслихат депутаттары нақты бір кандидатураға қарсылығын білдірсе, ол сол саяси пapтияны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тек жеті квадратқа ғана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64. Рейтингілік дауыс бергеннен кейін Еесеп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Облыстық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p>
    <w:p>
      <w:pPr>
        <w:spacing w:after="0"/>
        <w:ind w:left="0"/>
        <w:jc w:val="both"/>
      </w:pPr>
      <w:r>
        <w:rPr>
          <w:rFonts w:ascii="Times New Roman"/>
          <w:b w:val="false"/>
          <w:i/>
          <w:color w:val="000000"/>
          <w:sz w:val="28"/>
        </w:rPr>
        <w:t>      Сессияның төрағасы                         А. Бейсенов</w:t>
      </w:r>
    </w:p>
    <w:p>
      <w:pPr>
        <w:spacing w:after="0"/>
        <w:ind w:left="0"/>
        <w:jc w:val="both"/>
      </w:pPr>
      <w:r>
        <w:rPr>
          <w:rFonts w:ascii="Times New Roman"/>
          <w:b w:val="false"/>
          <w:i/>
          <w:color w:val="000000"/>
          <w:sz w:val="28"/>
        </w:rPr>
        <w:t>      Облыстық мәслихатының хатшысы              Қ. Медиев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