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f3e1" w14:textId="e37f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бюджеттер қаражаттары есебiнен кредит беру жөнiндегi 
келiсiмнiң шарттарын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2004 жылғы 26 наурыздағы N 90/4 қаулысы.
Павлодар облысының әділет департаментінде 2004 жылғы 16 сәуірде N 2392 тіркелді. Күші жойылды - Павлодар облыстық әкімдігінің 2014 жылғы 27 наурыздағы N 76/3 қаулысымен</w:t>
      </w:r>
    </w:p>
    <w:p>
      <w:pPr>
        <w:spacing w:after="0"/>
        <w:ind w:left="0"/>
        <w:jc w:val="both"/>
      </w:pPr>
      <w:r>
        <w:rPr>
          <w:rFonts w:ascii="Times New Roman"/>
          <w:b w:val="false"/>
          <w:i w:val="false"/>
          <w:color w:val="ff0000"/>
          <w:sz w:val="28"/>
        </w:rPr>
        <w:t>      Ескерту. Күші жойылды - Павлодар облыстық әкімдігінің 27.03.2014 N 76/3 қаулысымен.</w:t>
      </w:r>
    </w:p>
    <w:bookmarkStart w:name="z1" w:id="0"/>
    <w:p>
      <w:pPr>
        <w:spacing w:after="0"/>
        <w:ind w:left="0"/>
        <w:jc w:val="both"/>
      </w:pPr>
      <w:r>
        <w:rPr>
          <w:rFonts w:ascii="Times New Roman"/>
          <w:b w:val="false"/>
          <w:i w:val="false"/>
          <w:color w:val="000000"/>
          <w:sz w:val="28"/>
        </w:rPr>
        <w:t xml:space="preserve">
      Қазақстан Республикасы Үкiметiнiң 2002 жылғы 25 шiлдедегi </w:t>
      </w:r>
      <w:r>
        <w:br/>
      </w:r>
      <w:r>
        <w:rPr>
          <w:rFonts w:ascii="Times New Roman"/>
          <w:b w:val="false"/>
          <w:i w:val="false"/>
          <w:color w:val="000000"/>
          <w:sz w:val="28"/>
        </w:rPr>
        <w:t>
N 832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мемлекеттiк бюджет есебiнен ұсталатын </w:t>
      </w:r>
      <w:r>
        <w:br/>
      </w:r>
      <w:r>
        <w:rPr>
          <w:rFonts w:ascii="Times New Roman"/>
          <w:b w:val="false"/>
          <w:i w:val="false"/>
          <w:color w:val="000000"/>
          <w:sz w:val="28"/>
        </w:rPr>
        <w:t xml:space="preserve">
мемлекеттiк мекемелер үшiн бюджеттiң атқарылуы және есептiлiк </w:t>
      </w:r>
      <w:r>
        <w:br/>
      </w:r>
      <w:r>
        <w:rPr>
          <w:rFonts w:ascii="Times New Roman"/>
          <w:b w:val="false"/>
          <w:i w:val="false"/>
          <w:color w:val="000000"/>
          <w:sz w:val="28"/>
        </w:rPr>
        <w:t xml:space="preserve">
нысандарын жүргiзу (мерзiмдiк және жылдық) жөнiндегi Ережеге сәйкес, </w:t>
      </w:r>
      <w:r>
        <w:br/>
      </w:r>
      <w:r>
        <w:rPr>
          <w:rFonts w:ascii="Times New Roman"/>
          <w:b w:val="false"/>
          <w:i w:val="false"/>
          <w:color w:val="000000"/>
          <w:sz w:val="28"/>
        </w:rPr>
        <w:t xml:space="preserve">
жергiлiктi бюджеттер қаражаттары есебiнен кредит беру шарттарын </w:t>
      </w:r>
      <w:r>
        <w:br/>
      </w:r>
      <w:r>
        <w:rPr>
          <w:rFonts w:ascii="Times New Roman"/>
          <w:b w:val="false"/>
          <w:i w:val="false"/>
          <w:color w:val="000000"/>
          <w:sz w:val="28"/>
        </w:rPr>
        <w:t xml:space="preserve">
анықтау мақсатында облыс әкiмдiгi ҚАУЛЫ ЕТЕДI: </w:t>
      </w:r>
      <w:r>
        <w:br/>
      </w:r>
      <w:r>
        <w:rPr>
          <w:rFonts w:ascii="Times New Roman"/>
          <w:b w:val="false"/>
          <w:i w:val="false"/>
          <w:color w:val="000000"/>
          <w:sz w:val="28"/>
        </w:rPr>
        <w:t xml:space="preserve">
      1. Жергiлiктi бюджеттер есебiнен кредиттер беру жөнiндегi </w:t>
      </w:r>
      <w:r>
        <w:br/>
      </w:r>
      <w:r>
        <w:rPr>
          <w:rFonts w:ascii="Times New Roman"/>
          <w:b w:val="false"/>
          <w:i w:val="false"/>
          <w:color w:val="000000"/>
          <w:sz w:val="28"/>
        </w:rPr>
        <w:t xml:space="preserve">
келiсiм шарттары қосымшаға сәйкес бекiтiлсiн. </w:t>
      </w:r>
      <w:r>
        <w:br/>
      </w:r>
      <w:r>
        <w:rPr>
          <w:rFonts w:ascii="Times New Roman"/>
          <w:b w:val="false"/>
          <w:i w:val="false"/>
          <w:color w:val="000000"/>
          <w:sz w:val="28"/>
        </w:rPr>
        <w:t xml:space="preserve">
      2. Жергiлiктi бюджеттер қаражаттары есебiнен кредит берiлетiн </w:t>
      </w:r>
      <w:r>
        <w:br/>
      </w:r>
      <w:r>
        <w:rPr>
          <w:rFonts w:ascii="Times New Roman"/>
          <w:b w:val="false"/>
          <w:i w:val="false"/>
          <w:color w:val="000000"/>
          <w:sz w:val="28"/>
        </w:rPr>
        <w:t xml:space="preserve">
бюджеттiк бағдарламалардың әкiмшiлерi, облыс мемлекеттiк сатып алу, </w:t>
      </w:r>
      <w:r>
        <w:br/>
      </w:r>
      <w:r>
        <w:rPr>
          <w:rFonts w:ascii="Times New Roman"/>
          <w:b w:val="false"/>
          <w:i w:val="false"/>
          <w:color w:val="000000"/>
          <w:sz w:val="28"/>
        </w:rPr>
        <w:t xml:space="preserve">
қаржы департаменттерi жұмыста аталған шарттарды басшылыққа алатын </w:t>
      </w:r>
      <w:r>
        <w:br/>
      </w:r>
      <w:r>
        <w:rPr>
          <w:rFonts w:ascii="Times New Roman"/>
          <w:b w:val="false"/>
          <w:i w:val="false"/>
          <w:color w:val="000000"/>
          <w:sz w:val="28"/>
        </w:rPr>
        <w:t xml:space="preserve">
болсын.  </w:t>
      </w:r>
      <w:r>
        <w:br/>
      </w:r>
      <w:r>
        <w:rPr>
          <w:rFonts w:ascii="Times New Roman"/>
          <w:b w:val="false"/>
          <w:i w:val="false"/>
          <w:color w:val="000000"/>
          <w:sz w:val="28"/>
        </w:rPr>
        <w:t xml:space="preserve">
      3. Осы қаулының орындалуын бақылау облыс әкiмiнiң орынбасары </w:t>
      </w:r>
      <w:r>
        <w:br/>
      </w:r>
      <w:r>
        <w:rPr>
          <w:rFonts w:ascii="Times New Roman"/>
          <w:b w:val="false"/>
          <w:i w:val="false"/>
          <w:color w:val="000000"/>
          <w:sz w:val="28"/>
        </w:rPr>
        <w:t xml:space="preserve">
В. З. Бочинге жүктелсiн.  </w:t>
      </w:r>
    </w:p>
    <w:bookmarkEnd w:id="0"/>
    <w:p>
      <w:pPr>
        <w:spacing w:after="0"/>
        <w:ind w:left="0"/>
        <w:jc w:val="both"/>
      </w:pPr>
      <w:r>
        <w:rPr>
          <w:rFonts w:ascii="Times New Roman"/>
          <w:b w:val="false"/>
          <w:i/>
          <w:color w:val="000000"/>
          <w:sz w:val="28"/>
        </w:rPr>
        <w:t xml:space="preserve">       Облыс әкiмi Қ. Нұрпейiсов </w:t>
      </w:r>
    </w:p>
    <w:bookmarkStart w:name="z2" w:id="1"/>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xml:space="preserve">
2004 жылғы 26 наурыз       </w:t>
      </w:r>
      <w:r>
        <w:br/>
      </w:r>
      <w:r>
        <w:rPr>
          <w:rFonts w:ascii="Times New Roman"/>
          <w:b w:val="false"/>
          <w:i w:val="false"/>
          <w:color w:val="000000"/>
          <w:sz w:val="28"/>
        </w:rPr>
        <w:t xml:space="preserve">
"Жергiлiктi бюджеттер қаражаттары  </w:t>
      </w:r>
      <w:r>
        <w:br/>
      </w:r>
      <w:r>
        <w:rPr>
          <w:rFonts w:ascii="Times New Roman"/>
          <w:b w:val="false"/>
          <w:i w:val="false"/>
          <w:color w:val="000000"/>
          <w:sz w:val="28"/>
        </w:rPr>
        <w:t xml:space="preserve">
есебiнен кредит беру жөнiндегi   </w:t>
      </w:r>
      <w:r>
        <w:br/>
      </w:r>
      <w:r>
        <w:rPr>
          <w:rFonts w:ascii="Times New Roman"/>
          <w:b w:val="false"/>
          <w:i w:val="false"/>
          <w:color w:val="000000"/>
          <w:sz w:val="28"/>
        </w:rPr>
        <w:t xml:space="preserve">
келiсiмнiң шарттарын бекiту туралы" </w:t>
      </w:r>
      <w:r>
        <w:br/>
      </w:r>
      <w:r>
        <w:rPr>
          <w:rFonts w:ascii="Times New Roman"/>
          <w:b w:val="false"/>
          <w:i w:val="false"/>
          <w:color w:val="000000"/>
          <w:sz w:val="28"/>
        </w:rPr>
        <w:t xml:space="preserve">
N 90/4 шешiмiне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Жергiлiктi бюджеттер қаражаттары есебiнен кредит беру </w:t>
      </w:r>
      <w:r>
        <w:br/>
      </w:r>
      <w:r>
        <w:rPr>
          <w:rFonts w:ascii="Times New Roman"/>
          <w:b/>
          <w:i w:val="false"/>
          <w:color w:val="000000"/>
        </w:rPr>
        <w:t xml:space="preserve">
                  жөнiндегi келiсiмнiң шарттары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2242"/>
        <w:gridCol w:w="3123"/>
        <w:gridCol w:w="3175"/>
        <w:gridCol w:w="3085"/>
      </w:tblGrid>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Баптардың атауы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Бюджеттiк бағдарламалардың атаулары </w:t>
            </w:r>
            <w:r>
              <w:br/>
            </w:r>
            <w:r>
              <w:rPr>
                <w:rFonts w:ascii="Times New Roman"/>
                <w:b/>
                <w:i w:val="false"/>
                <w:color w:val="000000"/>
                <w:sz w:val="20"/>
              </w:rPr>
              <w:t>
(бұдан ірi  Бағдарлама)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13.9.272.006 </w:t>
            </w:r>
            <w:r>
              <w:br/>
            </w:r>
            <w:r>
              <w:rPr>
                <w:rFonts w:ascii="Times New Roman"/>
                <w:b/>
                <w:i w:val="false"/>
                <w:color w:val="000000"/>
                <w:sz w:val="20"/>
              </w:rPr>
              <w:t>
"Экономика салаларын қолдау мен дамыту үшiн кредит беру"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13.9.272.005 </w:t>
            </w:r>
            <w:r>
              <w:br/>
            </w:r>
            <w:r>
              <w:rPr>
                <w:rFonts w:ascii="Times New Roman"/>
                <w:b/>
                <w:i w:val="false"/>
                <w:color w:val="000000"/>
                <w:sz w:val="20"/>
              </w:rPr>
              <w:t>
"Жергiлiктi деңгейде шағын кәсiпкерлiктi дамыту үшiн кредит беру"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10.1.257.009 </w:t>
            </w:r>
            <w:r>
              <w:br/>
            </w:r>
            <w:r>
              <w:rPr>
                <w:rFonts w:ascii="Times New Roman"/>
                <w:b/>
                <w:i w:val="false"/>
                <w:color w:val="000000"/>
                <w:sz w:val="20"/>
              </w:rPr>
              <w:t>
"Ауылшаруашылық товарларын өндiрушiлерге кредит беру"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8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мақсаты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экономикасы салаларында инвестициялық жобаларды iске асыруды қамтамасыз ету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Экспортқа бағдарланған және импорт алмастыратын өнiм өндiрiсiн, қызмет көрсету саласы өндiрiсiн  дамытуға бағытталған шағын </w:t>
            </w:r>
            <w:r>
              <w:br/>
            </w:r>
            <w:r>
              <w:rPr>
                <w:rFonts w:ascii="Times New Roman"/>
                <w:b w:val="false"/>
                <w:i w:val="false"/>
                <w:color w:val="000000"/>
                <w:sz w:val="20"/>
              </w:rPr>
              <w:t xml:space="preserve">
кәсiпкерлiк субъектiлерiн қаржы-кредиттiк қолдау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агроөнеркәсiп секторындағы инвестициялық жобаларды iске асыруды қамтамасыз ету  </w:t>
            </w:r>
          </w:p>
        </w:tc>
      </w:tr>
      <w:tr>
        <w:trPr>
          <w:trHeight w:val="28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беру көзi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бюджеттер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бюджеттер </w:t>
            </w:r>
          </w:p>
        </w:tc>
      </w:tr>
      <w:tr>
        <w:trPr>
          <w:trHeight w:val="28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әкiмшiсi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экономика департаментi, қалалар мен аудандардың экономика басқармалары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экономика департаментi, қалалар мен аудандардың экономика басқармалары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ауыл шаруашылығы департаментi, қалалар мен аудандардың ауыл шаруашылығы басқармалары </w:t>
            </w:r>
          </w:p>
        </w:tc>
      </w:tr>
      <w:tr>
        <w:trPr>
          <w:trHeight w:val="28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жобаларды iрiктеу мен бекiту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Тиiстi облыстық (қалалық, аудандық) комиссиялар анықтайтын басымдықтар бойынша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Тиiстi облыстық (қалалық, аудандық) комиссиялар анықтайтын басымдықтар бойынша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Тиiстi облыстық (қалалық, аудандық) комиссиялар анықтайтын басымдықтар бойынша </w:t>
            </w:r>
          </w:p>
        </w:tc>
      </w:tr>
      <w:tr>
        <w:trPr>
          <w:trHeight w:val="28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Қарызгер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деңгейдегi банктер немесе Қазақстан Республикасы ұлттық банкiнiң Қазақстан Республикасы Үкiметiнiң 2002 жылғы 25 шiлдедегi N 832 қаулысымен (бұдан әрi Ереже) және Қазақстан Республикасының 2002 жылғы 16 мамырдағы "Мемлекеттiк сатып алулар туралы" Заңымен бекiтiлген мемлекеттiк бюджет есебiнен ұсталатын мемлекеттiк мекемелер үшiн (мерзiмдi және жылдық) бюджеттiң атқарушы және есептiлiк нысандарын жүргiзу жөнiндегi қаржы 90 тармағына сәйкес кредит берушiлер  белгiлеген банктiк операциялардың жекелеген түрлерiн жүзеге асыруға лицензиясы бар, рәсiмдерi ережесi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деңгейдегi банктер немесе Қазақстан Республикасы ұлттық банкiнiң Қазақстан Республикасы Үкiметiнiң 2002 жылғы 25 шiлдедегi N 832 қаулысымен (бұдан әрi </w:t>
            </w:r>
            <w:r>
              <w:br/>
            </w:r>
            <w:r>
              <w:rPr>
                <w:rFonts w:ascii="Times New Roman"/>
                <w:b w:val="false"/>
                <w:i w:val="false"/>
                <w:color w:val="000000"/>
                <w:sz w:val="20"/>
              </w:rPr>
              <w:t xml:space="preserve">
Ереже) және Қазақстан Республикасының 2002 жылғы 16 мамырдағы "Мемлекеттiк сатып алулар туралы" Заңымен бекiтiлген мемлекеттiк бюджет есебiнен ұсталатын мемлекеттiк мекемелер үшiн (мерзiмдi және жылдық) бюджеттiң атқарушы және есептiлiк нысандарын жүргiзу жөнiндегi қаржы 90 тармағына сәйкес кредит берушiлер  белгiлеген банктiк операциялардың жекелеген түрлерiн жүзеге асыруға лицензиясы бар, рәсiмдерi ережесi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деңгейдегi банктер немесе Қазақстан Республикасы ұлттық банкiнiң Қазақстан Республикасы үкiметiнiң 2002 жылғы 25 шiлдедегi N 832 қаулысымен (бұдан әрi  Ереже) және Қазақстан Республикасының 2002 жылғы 16 мамырдағы "Мемлекеттiк сатып алулар туралы" Заңымен бекiтiлген мемлекеттiк бюджет есебiнен ұсталатын мемлекеттiк мекемелер үшiн (мерзiмдi және жылдық) бюджеттiң атқарушы және есептiлiк нысандарын жүргiзу жөнiндегi қаржы 90 тармағына сәйкес кредит берушiлер белгiлеген банктiк операциялардың жекелеген түрлерiн жүзеге асыруға лицензиясы бар, рәсiмдерi ережесi </w:t>
            </w:r>
          </w:p>
        </w:tc>
      </w:tr>
      <w:tr>
        <w:trPr>
          <w:trHeight w:val="15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қарызгер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Қызметiнiң негiзгi түрi экономиканың сәйкесетiн саласы болып табылатын заңды және жеке тұлғалар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кәсiпкерлiк субъектiлерi  заңды және жеке тұлғалар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Қызметiнiң негiзгi түрi ауылшаруашылық өнiм өндiру мен қайта өңдеу негiзгi қызметi болып табылатын заңды және жеке тұлғалар  </w:t>
            </w:r>
          </w:p>
        </w:tc>
      </w:tr>
      <w:tr>
        <w:trPr>
          <w:trHeight w:val="112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 беру түрлерi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Мерзiмдi кредит немесе кредиттiк желi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Мерзiмдi кредит немесе кредиттiк желi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Мерзiмдi кредит немесе кредиттiк желi </w:t>
            </w:r>
          </w:p>
        </w:tc>
      </w:tr>
      <w:tr>
        <w:trPr>
          <w:trHeight w:val="28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Берiлетiн кредиттердiң валютасы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r>
      <w:tr>
        <w:trPr>
          <w:trHeight w:val="28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бюджеттiң бюджеттiк бағдарламалары бойынша соңғы қарызгерге келетiн бюджеттiк кредиттiң мерзiмi мен сомасы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мерзiмдi кредит (1 жылға дейiн) 100 млн. теңгеге дейiн; </w:t>
            </w:r>
          </w:p>
          <w:p>
            <w:pPr>
              <w:spacing w:after="20"/>
              <w:ind w:left="20"/>
              <w:jc w:val="both"/>
            </w:pPr>
            <w:r>
              <w:rPr>
                <w:rFonts w:ascii="Times New Roman"/>
                <w:b w:val="false"/>
                <w:i w:val="false"/>
                <w:color w:val="000000"/>
                <w:sz w:val="20"/>
              </w:rPr>
              <w:t xml:space="preserve">Орташа мерзiмдi кредит (1 жылдан артық, бiрақ 3 жылдан аспайтын) 200 млн. теңгеге дейiн; </w:t>
            </w:r>
          </w:p>
          <w:p>
            <w:pPr>
              <w:spacing w:after="20"/>
              <w:ind w:left="20"/>
              <w:jc w:val="both"/>
            </w:pPr>
            <w:r>
              <w:rPr>
                <w:rFonts w:ascii="Times New Roman"/>
                <w:b w:val="false"/>
                <w:i w:val="false"/>
                <w:color w:val="000000"/>
                <w:sz w:val="20"/>
              </w:rPr>
              <w:t xml:space="preserve">Ұзақ мерзiмдi кредит (3 жылдан артық)  300 млн. теңгеге дейiн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мерзiмдi кредит (1 жылға дейiн) 30 млн. теңгеге дейiн; </w:t>
            </w:r>
          </w:p>
          <w:p>
            <w:pPr>
              <w:spacing w:after="20"/>
              <w:ind w:left="20"/>
              <w:jc w:val="both"/>
            </w:pPr>
            <w:r>
              <w:rPr>
                <w:rFonts w:ascii="Times New Roman"/>
                <w:b w:val="false"/>
                <w:i w:val="false"/>
                <w:color w:val="000000"/>
                <w:sz w:val="20"/>
              </w:rPr>
              <w:t xml:space="preserve">Орташа мерзiмдi кредит (1 жылдан артық, бiрақ 3 жылдан аспайтын) 50 млн. теңгеге дейiн; </w:t>
            </w:r>
          </w:p>
          <w:p>
            <w:pPr>
              <w:spacing w:after="20"/>
              <w:ind w:left="20"/>
              <w:jc w:val="both"/>
            </w:pPr>
            <w:r>
              <w:rPr>
                <w:rFonts w:ascii="Times New Roman"/>
                <w:b w:val="false"/>
                <w:i w:val="false"/>
                <w:color w:val="000000"/>
                <w:sz w:val="20"/>
              </w:rPr>
              <w:t xml:space="preserve">Ұзақ мерзiмдi кредит (3 жылдан артық)  100 млн. теңгеге дейiн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мерзiмдi кредит (1 жылға дейiн) 10 млн. теңгеге дейiн; </w:t>
            </w:r>
          </w:p>
          <w:p>
            <w:pPr>
              <w:spacing w:after="20"/>
              <w:ind w:left="20"/>
              <w:jc w:val="both"/>
            </w:pPr>
            <w:r>
              <w:rPr>
                <w:rFonts w:ascii="Times New Roman"/>
                <w:b w:val="false"/>
                <w:i w:val="false"/>
                <w:color w:val="000000"/>
                <w:sz w:val="20"/>
              </w:rPr>
              <w:t xml:space="preserve">Орташа мерзiмдi кредит (1 жылдан артық, бiрақ  3 жылдан аспайтын) 30 млн. теңгеге дейiн; </w:t>
            </w:r>
          </w:p>
          <w:p>
            <w:pPr>
              <w:spacing w:after="20"/>
              <w:ind w:left="20"/>
              <w:jc w:val="both"/>
            </w:pPr>
            <w:r>
              <w:rPr>
                <w:rFonts w:ascii="Times New Roman"/>
                <w:b w:val="false"/>
                <w:i w:val="false"/>
                <w:color w:val="000000"/>
                <w:sz w:val="20"/>
              </w:rPr>
              <w:t xml:space="preserve">Ұзақ мерзiмдi кредит  кредит (3 жылдан артық)  50 млн. теңгеге дейiн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аудандардың  бюджеттiң бюджеттiк бағдарламалары бойынша соңғы қарызгерге келетiн бюджеттiк кредиттiң мерзiмi мен сомасы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мерзiмдi кредит (1 жылға дейiн) 10 млн. теңгеге дейiн; </w:t>
            </w:r>
          </w:p>
          <w:p>
            <w:pPr>
              <w:spacing w:after="20"/>
              <w:ind w:left="20"/>
              <w:jc w:val="both"/>
            </w:pPr>
            <w:r>
              <w:rPr>
                <w:rFonts w:ascii="Times New Roman"/>
                <w:b w:val="false"/>
                <w:i w:val="false"/>
                <w:color w:val="000000"/>
                <w:sz w:val="20"/>
              </w:rPr>
              <w:t xml:space="preserve">Орташа мерзiмдi кредит (1 жылдан артық, бiрақ 3 жылдан аспайтын) 30 млн. теңгеге дейiн; </w:t>
            </w:r>
          </w:p>
          <w:p>
            <w:pPr>
              <w:spacing w:after="20"/>
              <w:ind w:left="20"/>
              <w:jc w:val="both"/>
            </w:pPr>
            <w:r>
              <w:rPr>
                <w:rFonts w:ascii="Times New Roman"/>
                <w:b w:val="false"/>
                <w:i w:val="false"/>
                <w:color w:val="000000"/>
                <w:sz w:val="20"/>
              </w:rPr>
              <w:t xml:space="preserve">Ұзақ мерзiмдi кредит (3 жылдан артық)  50 млн. теңгеге дейiн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мерзiмдi кредит (1 жылға дейiн) 3 млн. теңгеге дейiн; </w:t>
            </w:r>
          </w:p>
          <w:p>
            <w:pPr>
              <w:spacing w:after="20"/>
              <w:ind w:left="20"/>
              <w:jc w:val="both"/>
            </w:pPr>
            <w:r>
              <w:rPr>
                <w:rFonts w:ascii="Times New Roman"/>
                <w:b w:val="false"/>
                <w:i w:val="false"/>
                <w:color w:val="000000"/>
                <w:sz w:val="20"/>
              </w:rPr>
              <w:t xml:space="preserve">Орташа мерзiмдi кредит (1 жылдан артық, бiрақ  3 жылдан аспайтын) 5 млн. теңгеге дейiн; </w:t>
            </w:r>
          </w:p>
          <w:p>
            <w:pPr>
              <w:spacing w:after="20"/>
              <w:ind w:left="20"/>
              <w:jc w:val="both"/>
            </w:pPr>
            <w:r>
              <w:rPr>
                <w:rFonts w:ascii="Times New Roman"/>
                <w:b w:val="false"/>
                <w:i w:val="false"/>
                <w:color w:val="000000"/>
                <w:sz w:val="20"/>
              </w:rPr>
              <w:t xml:space="preserve">Ұзақ мерзiмдi кредит (3 жылдан артық)  10 млн. теңгеге дейiн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мерзiмдi кредит (1 жылға дейiн) 3 млн. теңгеге дейiн; </w:t>
            </w:r>
          </w:p>
          <w:p>
            <w:pPr>
              <w:spacing w:after="20"/>
              <w:ind w:left="20"/>
              <w:jc w:val="both"/>
            </w:pPr>
            <w:r>
              <w:rPr>
                <w:rFonts w:ascii="Times New Roman"/>
                <w:b w:val="false"/>
                <w:i w:val="false"/>
                <w:color w:val="000000"/>
                <w:sz w:val="20"/>
              </w:rPr>
              <w:t xml:space="preserve">Орташа мерзiмдi кредит (1 артық, бiрақ 3 жылдан аспайтын) 5 млн. теңгеге дейiн; </w:t>
            </w:r>
          </w:p>
          <w:p>
            <w:pPr>
              <w:spacing w:after="20"/>
              <w:ind w:left="20"/>
              <w:jc w:val="both"/>
            </w:pPr>
            <w:r>
              <w:rPr>
                <w:rFonts w:ascii="Times New Roman"/>
                <w:b w:val="false"/>
                <w:i w:val="false"/>
                <w:color w:val="000000"/>
                <w:sz w:val="20"/>
              </w:rPr>
              <w:t xml:space="preserve">Ұзақ мерзiмдi кредит (3 жылдан артық)  10 млн. теңгеге дейiн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кредиттiң қайтарымдылығын қамтамасыз ету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қарызгер негiзгi борышты және есептелген сыйақыны өтеудi қарызгер-банк кредит берушiмен бiрлесiп белгiлеген өтем кестесiне сәйкес жүзеге асырады. Негiзгi борыш және/немесе бюджеттiк кредит бойынша сыйлықақы өтелмеген жағдайда пайда болған борышқа мерзiмдi кешiктiрген әр күн үшiн бюджеттiк кредит бойынша борыш сомасынан (0,1 (нөл бүтiн оннан бiр) шегiнде айыппұл пайызы есептеледi). Бюджеттiк кредиттердi дер кезiнде қайтаруды қарызгер-банк тиiстi қамтамасыз етедi.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қарызгер негiзгi борышты және есептелген сыйақыны өтеудi қарызгер-банк кредит берушiмен бiрлесiп белгiлеген өтем кестесiне сәйкес жүзеге асы-рады. Негiзгi борыш және/немесе бюджеттiк кредит бойынша сыйлықақы өтелмеген жағдайда пайда болған борышқа мерзiмдi кешiктiрген әр күн үшiн бюджеттiк кредит бойынша борыш сомасынан (0,1 (нөл бүтiн оннан бiр) шегiнде айыппұл пайызы есептеледi). Бюджеттiк кредиттердi дер кезiнде қайтаруды қарызгер-банк тиiстi қамтамасыз етедi.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қарызгер негiзгi борышты және есептелген сыйақыны өтеудi қарызгер-банк кредит берушiмен бiрлесiп белгiлеген өтем кестесiне сәйкес жүзеге асырады. Негiзгi борыш және/немесе бюджеттiк кредит бойынша сыйлықақы өтелмеген жағдайда пайда болған борышқа мерзiмдi кешiктiрген әр күн үшiн бюджеттiк кредит бойынша борыш сомасынан (0,1 (нөл бүтiн оннан бiр) шегiнде айыппұл пайызы есептеледi). Бюджеттiк кредиттердi дер кезiнде қайтаруды қарызгер-банк тиiстi қамтамасыз етедi. </w:t>
            </w:r>
          </w:p>
        </w:tc>
      </w:tr>
      <w:tr>
        <w:trPr>
          <w:trHeight w:val="541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кредиттi мақсатты пайдалануды қамтамасыз ету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берушiге қарызгерден бюджет қаражатының заңсыз пайдаланған сомалары үшiн (мақсатсыз пайдаланған кредит қаражаты сомасының 25 (жиырма бес) пайызы шегiнде) Қазақстан Республикасының қаржы министрлiгi белгiлеген тәртiпте (Ережелердiң 182 - т.)  айыппұл алу құқығы берiледi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берушiге қарызгерден бюджет қаражатының заңсыз пайдаланған сомалары үшiн (мақсатсыз пайдаланған кредит қаражаты сомасының 25 (жиырма бес) пайызы шегiнде) Қазақстан Республикасының қаржы министрлiгi белгiлеген тәртiпте (Ережелердiң 182- т.)  айыппұл алу құқығы берiледi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берушiге қарызгерден бюджет қаражатының заңсыз пайдаланған сомалары үшiн (мақсатсыз пайдаланған кредит қаражаты сомасының 25 (жиырма бес) пайызы шегiнде) Қазақстан </w:t>
            </w:r>
            <w:r>
              <w:br/>
            </w:r>
            <w:r>
              <w:rPr>
                <w:rFonts w:ascii="Times New Roman"/>
                <w:b w:val="false"/>
                <w:i w:val="false"/>
                <w:color w:val="000000"/>
                <w:sz w:val="20"/>
              </w:rPr>
              <w:t xml:space="preserve">
Республикасының қаржы министрлiгi белгiлеген тәртiпте (Ережелердiң 182- т.)  айыппұл алу құқығы берiледi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Қарызгер-банктiң жауапкершiлiгi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беру тәртiбiнiң орындалуы, бюджет қаражатының қайтарылуы және бюджеттiк кредиттiң мақсатты пайдаланылуы үшiн белгiленедi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беру тәртiбiнiң орындалуы, бюджет қаражатының қайтарылуы және бюджеттiк кредиттiң мақсатты пайдаланылуы үшiн белгiленедi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беру тәртiбiнiң орындалуы, бюджет қаражатының қайтарылуы және бюджеттiк кредиттiң мақсатты пайдаланылуы үшiн белгiленедi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қарызгер үшiн жеңiлдiктi мерзiмнiң болуы (болмауы)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Қарызгер-банктiң және кредит берушiнiң тиiстi есептерiмен расталады. Сонымен бiрге жеңiлдiктi уақыттың ұзақтығы кредит мерзiмi ұзақтығының 1/3-нен (үштен бiрiнен) аспауы керек (Ереженiң 180-1-т)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Қарызгер-банктiң және кредит берушiнiң тиiстi есептерiмен расталады. Сонымен бiрге жеңiлдiктi уақыттың ұзақтығы кредит мерзiмi ұзақтығының 1/3-нен (үштен бiрiнен) аспауы керек (Ереженiң 180-1-т)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Қарызгер-банктiң және кредит берушiнiң тиiстi есептерiмен расталады. Сонымен бiрге жеңiлдiктi уақыттың ұзақтығы кредит мерзiмi ұзақтығының 1/3-нен (үштен бiрiнен) аспауы керек (Ереженiң 180-1-т)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Кредиттi қамтамасыз ету (кепiлдiктiң түрi)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қолданыстағы заңнамасына сәйкес кепiлдiктер, кепiлдiкке алу, мүлiктi кепiлдiкке салу, мүлiктiк емес құқықтар және қамтамасыз етудiң өзге де түрлерi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қолданыстағы заңнамасына сәйкес кепiлдiктер, кепiлдiкке алу, мүлiктi кепiлдiкке салу, мүлiктiк емес құқықтар және қамтамасыз етудiң өзге де түрлерi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қолданыстағы заңнамасына сәйкес кепiлдiктер, кепiлдiкке алу, мүлiктi кепiлдiкке салу, мүлiктiк емес құқықтар және қамтамасыз етудiң өзге де түрлерi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кредиттi пайдаланғаны үшiн сыйақы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Қарызгер-банк  алдыңғы тоқсандағы операциялардың нәтижесiнде бюджетке ұйымдастырылған бағалы қағаздардың қайталама  рыногындағы тiркелген мөлшерлеме бойынша мемлекеттiк орташа мерзiмi индекстелмейтiн мемлекеттiк бағалы қағаздар бойынша конкурс өткiзiлген датасындағы Қазақстан Республикасы қаржы министрлiгiнiң ұлттық валютадағы айналысқа шығарылған ақшаның өлшенген орташа пайдалылығы құны бойынша-(Ереженiң 164-1 т.) </w:t>
            </w:r>
          </w:p>
          <w:p>
            <w:pPr>
              <w:spacing w:after="20"/>
              <w:ind w:left="20"/>
              <w:jc w:val="both"/>
            </w:pPr>
            <w:r>
              <w:rPr>
                <w:rFonts w:ascii="Times New Roman"/>
                <w:b w:val="false"/>
                <w:i w:val="false"/>
                <w:color w:val="000000"/>
                <w:sz w:val="20"/>
              </w:rPr>
              <w:t xml:space="preserve">Соңғы қарызгер- сыйақы мөлшерлемесiнiң көлемi бюджеттiк кредиттi пайдаланғаны үшiн төленетiн сыйақы мөлшерлемесiнiң 1,5 есесiнен аспауы керек (Ереженiң 164-5 т.)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Қарызгер-банк  алдыңғы тоқсандағы операциялардың нәтижесiнде бюджетке ұйымдастырылған бағалы қағаздардың қайталама  рыногындағы тiркелген мөлшерлеме бойынша мемлекеттiк орташа мерзiмi индекстелмейтiн мемлекеттiк бағалы қағаздар бойынша конкурс өткiзiлген датасындағы Қазақстан Республикасы қаржы министрлiгiнiң  ұлттық валютадағы айналысқа шығарылған ақшаның өлшенген орташа пайдалылығы құны бойынша -(Ереженiң 164-1 т.) </w:t>
            </w:r>
          </w:p>
          <w:p>
            <w:pPr>
              <w:spacing w:after="20"/>
              <w:ind w:left="20"/>
              <w:jc w:val="both"/>
            </w:pPr>
            <w:r>
              <w:rPr>
                <w:rFonts w:ascii="Times New Roman"/>
                <w:b w:val="false"/>
                <w:i w:val="false"/>
                <w:color w:val="000000"/>
                <w:sz w:val="20"/>
              </w:rPr>
              <w:t xml:space="preserve">Соңғы қарызгер- сыйақы мөлшерлемесiнiң көлемi бюджеттiк кредиттi пайдаланғаны үшiн төленетiн сыйақы мөлшерлемесiнiң 1,5 есесiнен аспауы керек </w:t>
            </w:r>
            <w:r>
              <w:br/>
            </w:r>
            <w:r>
              <w:rPr>
                <w:rFonts w:ascii="Times New Roman"/>
                <w:b w:val="false"/>
                <w:i w:val="false"/>
                <w:color w:val="000000"/>
                <w:sz w:val="20"/>
              </w:rPr>
              <w:t xml:space="preserve">
(Ереженiң 164-5 т.)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қарызгер-банк  алдыңғы тоқсандағы операциялардың нәтижесiнде бюджетке ұйымдастырылған бағалы қағаздардың қайталама  рыногындағы тiркелген мөлшерлеме бойынша мемлекеттiк орташа мерзiмi индекстелмейтiн мемлекеттiк бағалы қағаздар бойынша конкурс өткiзiлген датасындағы Қазақстан Республикасы қаржы министрлiгiнiң  ұлттық валютадағы айналысқа шығарылған ақшаның өлшенген орташа пайдалылығы құны бойынша-(Ереженiң 164-1 т.) </w:t>
            </w:r>
          </w:p>
          <w:p>
            <w:pPr>
              <w:spacing w:after="20"/>
              <w:ind w:left="20"/>
              <w:jc w:val="both"/>
            </w:pPr>
            <w:r>
              <w:rPr>
                <w:rFonts w:ascii="Times New Roman"/>
                <w:b w:val="false"/>
                <w:i w:val="false"/>
                <w:color w:val="000000"/>
                <w:sz w:val="20"/>
              </w:rPr>
              <w:t xml:space="preserve">Соңғы қарызгер- сыйақы мөлшерлемесiнiң көлемi бюджеттiк кредиттi пайдаланғаны үшiн төленетiн сыйақы мөлшерлемесiнiң 1,5 есесiнен аспауы керек (Ереженiң 164-5 т.)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Қарызгер-банктiң кiрiсi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берушi қарызгер-банктiң соңғы қарызгерге арналған сыйақының шектi мөлшерлемесi және бюджеттiк кредиттi пайдаланғаны үшiн сыйақы мөлшерлемесi шеңберiнде бюджеттiк кредит бергенде тиiстi пайда алу мәселесiн шешудi қарастырады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берушi қарызгер-банктiң соңғы қарызгерге арналған сыйақының шектi мөлшерлемесi және бюджеттiк кредиттi пайдаланғаны үшiн сыйақы мөлшерлемесi шеңберiнде бюджеттiк кредит бергенде тиiстi пайда алу мәселесiн шешудi қарастырады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берушi қарызгер-банктiң соңғы қарызгерге арналған сыйақының шектi мөлшерлемесi және бюджеттiк кредиттi пайдаланғаны үшiн сыйақы мөлшерлемесi шеңберiнде бюджеттiк кредит бергенде тиiстi пайда алу мәселесiн шешудi қарастырады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кредиттi өтеуге қызмет көрсетудiң өзге жағдайлары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қолданыстағы заңнамасы шеңберiнде  тараптардың келiсiмi бойынша анықталады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қолданыстағы заңнамасы шеңберiнде  тараптардың келiсiмi бойынша анықталады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қолданыстағы заңнамасы шеңберiнде  тараптардың келiсiмi бойынша анықталады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