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d635" w14:textId="3c1d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 және коммуналдық қызметтердің төлеміне тұрғындық жәрдем берудің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2004 жылғы 15 қаңтардағы N 29 шешімі. Солтүстік Қазақстан облысының Әділет департаментінде 2004 жылғы 17 ақпанда N 1154 тіркелді. Күші жойылды - Солтүстік Қазақстан облысы Есіл аудандық мәслихатының 2005 жылғы 14 қазандағы N 141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мәслихатының 2005.10.14 N 141 Шешімімен</w:t>
      </w:r>
    </w:p>
    <w:bookmarkEnd w:id="0"/>
    <w:bookmarkStart w:name="z2" w:id="1"/>
    <w:p>
      <w:pPr>
        <w:spacing w:after="0"/>
        <w:ind w:left="0"/>
        <w:jc w:val="both"/>
      </w:pPr>
      <w:r>
        <w:rPr>
          <w:rFonts w:ascii="Times New Roman"/>
          <w:b w:val="false"/>
          <w:i w:val="false"/>
          <w:color w:val="000000"/>
          <w:sz w:val="28"/>
        </w:rPr>
        <w:t>      1999 жылдың 16 қарашасындағы N 477-1 "Халықты әлеуметтік қорғау мәселелері бойынша Қазақстан Республикасының кейбір заң актілеріне өзгертулер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қамтамасыз етілген азаматтарға тұрғын үйді ұстау және коммуналдық қызметтердің төлеміне тұрғындық жәрдем берудің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облыстық әділет басқармасында тіркеліп, аудандық "Есіл" газетінде жарияланғаннан кейін күшіне енеді.</w:t>
      </w:r>
    </w:p>
    <w:bookmarkEnd w:id="1"/>
    <w:p>
      <w:pPr>
        <w:spacing w:after="0"/>
        <w:ind w:left="0"/>
        <w:jc w:val="both"/>
      </w:pPr>
      <w:r>
        <w:rPr>
          <w:rFonts w:ascii="Times New Roman"/>
          <w:b w:val="false"/>
          <w:i/>
          <w:color w:val="000000"/>
          <w:sz w:val="28"/>
        </w:rPr>
        <w:t>      Аудандық мәслихаттың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w:t>
      </w:r>
    </w:p>
    <w:bookmarkStart w:name="z4" w:id="2"/>
    <w:p>
      <w:pPr>
        <w:spacing w:after="0"/>
        <w:ind w:left="0"/>
        <w:jc w:val="both"/>
      </w:pPr>
      <w:r>
        <w:rPr>
          <w:rFonts w:ascii="Times New Roman"/>
          <w:b w:val="false"/>
          <w:i w:val="false"/>
          <w:color w:val="000000"/>
          <w:sz w:val="28"/>
        </w:rPr>
        <w:t>
Бекiтiлді</w:t>
      </w:r>
      <w:r>
        <w:br/>
      </w:r>
      <w:r>
        <w:rPr>
          <w:rFonts w:ascii="Times New Roman"/>
          <w:b w:val="false"/>
          <w:i w:val="false"/>
          <w:color w:val="000000"/>
          <w:sz w:val="28"/>
        </w:rPr>
        <w:t>
аудандық мәслихаттың</w:t>
      </w:r>
      <w:r>
        <w:br/>
      </w:r>
      <w:r>
        <w:rPr>
          <w:rFonts w:ascii="Times New Roman"/>
          <w:b w:val="false"/>
          <w:i w:val="false"/>
          <w:color w:val="000000"/>
          <w:sz w:val="28"/>
        </w:rPr>
        <w:t>
2004 жылғы 15 қаңтардағы</w:t>
      </w:r>
      <w:r>
        <w:br/>
      </w:r>
      <w:r>
        <w:rPr>
          <w:rFonts w:ascii="Times New Roman"/>
          <w:b w:val="false"/>
          <w:i w:val="false"/>
          <w:color w:val="000000"/>
          <w:sz w:val="28"/>
        </w:rPr>
        <w:t>
"Аз қамтамасыз етiлген азаматтарға</w:t>
      </w:r>
      <w:r>
        <w:br/>
      </w:r>
      <w:r>
        <w:rPr>
          <w:rFonts w:ascii="Times New Roman"/>
          <w:b w:val="false"/>
          <w:i w:val="false"/>
          <w:color w:val="000000"/>
          <w:sz w:val="28"/>
        </w:rPr>
        <w:t>
тұрғын үй ұстауға және коммуналдық</w:t>
      </w:r>
      <w:r>
        <w:br/>
      </w:r>
      <w:r>
        <w:rPr>
          <w:rFonts w:ascii="Times New Roman"/>
          <w:b w:val="false"/>
          <w:i w:val="false"/>
          <w:color w:val="000000"/>
          <w:sz w:val="28"/>
        </w:rPr>
        <w:t>
қызметтердiң тұтыну ақысын төлеуге</w:t>
      </w:r>
      <w:r>
        <w:br/>
      </w:r>
      <w:r>
        <w:rPr>
          <w:rFonts w:ascii="Times New Roman"/>
          <w:b w:val="false"/>
          <w:i w:val="false"/>
          <w:color w:val="000000"/>
          <w:sz w:val="28"/>
        </w:rPr>
        <w:t>
тұрғын үй көмегiн берудiң ережесi</w:t>
      </w:r>
      <w:r>
        <w:br/>
      </w:r>
      <w:r>
        <w:rPr>
          <w:rFonts w:ascii="Times New Roman"/>
          <w:b w:val="false"/>
          <w:i w:val="false"/>
          <w:color w:val="000000"/>
          <w:sz w:val="28"/>
        </w:rPr>
        <w:t>
туралы" N 29»шешiмiмен</w:t>
      </w:r>
    </w:p>
    <w:bookmarkEnd w:id="2"/>
    <w:bookmarkStart w:name="z5" w:id="3"/>
    <w:p>
      <w:pPr>
        <w:spacing w:after="0"/>
        <w:ind w:left="0"/>
        <w:jc w:val="left"/>
      </w:pPr>
      <w:r>
        <w:rPr>
          <w:rFonts w:ascii="Times New Roman"/>
          <w:b/>
          <w:i w:val="false"/>
          <w:color w:val="000000"/>
        </w:rPr>
        <w:t xml:space="preserve"> 
Аз қамтамасыз етiлген азаматтарға тұрғын үй ұстауға</w:t>
      </w:r>
      <w:r>
        <w:br/>
      </w:r>
      <w:r>
        <w:rPr>
          <w:rFonts w:ascii="Times New Roman"/>
          <w:b/>
          <w:i w:val="false"/>
          <w:color w:val="000000"/>
        </w:rPr>
        <w:t>
және коммуналдық қызметтердiң тұтыну ақысын төлеуге</w:t>
      </w:r>
      <w:r>
        <w:br/>
      </w:r>
      <w:r>
        <w:rPr>
          <w:rFonts w:ascii="Times New Roman"/>
          <w:b/>
          <w:i w:val="false"/>
          <w:color w:val="000000"/>
        </w:rPr>
        <w:t>
тұрғын үй көмегiн берудiң</w:t>
      </w:r>
      <w:r>
        <w:br/>
      </w:r>
      <w:r>
        <w:rPr>
          <w:rFonts w:ascii="Times New Roman"/>
          <w:b/>
          <w:i w:val="false"/>
          <w:color w:val="000000"/>
        </w:rPr>
        <w:t>
ЕРЕЖЕСI</w:t>
      </w:r>
    </w:p>
    <w:bookmarkEnd w:id="3"/>
    <w:p>
      <w:pPr>
        <w:spacing w:after="0"/>
        <w:ind w:left="0"/>
        <w:jc w:val="both"/>
      </w:pPr>
      <w:r>
        <w:rPr>
          <w:rFonts w:ascii="Times New Roman"/>
          <w:b w:val="false"/>
          <w:i w:val="false"/>
          <w:color w:val="000000"/>
          <w:sz w:val="28"/>
        </w:rPr>
        <w:t xml:space="preserve">      1. Тұрғын үй көмегiне - тұрғын үйдi ұстауға және коммуналдық қызметтiң тұтыну ақысын төлеуге, сондай-ақ мемлекеттiк тұрғын үй қорынан жалға пәтер алу шығындарының орнын толтыру үшiн халықтың аз қамтамасыз етiлген жiгiне берiлетiн өтемақы. </w:t>
      </w:r>
      <w:r>
        <w:br/>
      </w:r>
      <w:r>
        <w:rPr>
          <w:rFonts w:ascii="Times New Roman"/>
          <w:b w:val="false"/>
          <w:i w:val="false"/>
          <w:color w:val="000000"/>
          <w:sz w:val="28"/>
        </w:rPr>
        <w:t xml:space="preserve">
      2. Егер өтемақылық шаралармен қамтамасыз етiлетiн тұрғын үй нормалары және коммуналдық қызметтi тұтынуға жұмсалатын төлемдер, отбасы бюджетiнде осы мақсатпен жұмсалатын шығындар үлесiнен артатын болса тұрғын үй көмегi, осы көмек (жалдаушы, жалға алушы) болып табылатын тұлғаларға берiледi. Тұрғын үйдi ұстауға және коммуналдық қызметтердi тұтынуға жұмсалатын шығындардың үлесi. Есiл ауданының тұрғындарына отбасының жиынтық табысының 30 % мөлшерiнде белгiленедi. </w:t>
      </w:r>
      <w:r>
        <w:br/>
      </w:r>
      <w:r>
        <w:rPr>
          <w:rFonts w:ascii="Times New Roman"/>
          <w:b w:val="false"/>
          <w:i w:val="false"/>
          <w:color w:val="000000"/>
          <w:sz w:val="28"/>
        </w:rPr>
        <w:t xml:space="preserve">
      3. Тұрғын үйдi ұстау мен коммуналдық қызметтi тұтынуға белгiленген нормалардан артық төлемдер жалпы негiзiнде жүргiзiледi. </w:t>
      </w:r>
      <w:r>
        <w:br/>
      </w:r>
      <w:r>
        <w:rPr>
          <w:rFonts w:ascii="Times New Roman"/>
          <w:b w:val="false"/>
          <w:i w:val="false"/>
          <w:color w:val="000000"/>
          <w:sz w:val="28"/>
        </w:rPr>
        <w:t xml:space="preserve">
      4. Жеке меншiгiнде бiреуден артық тұрғын үйi (үйi, пәтерi) бар немесе тұрғын үй жайларды жалға тапсырған немесе қайта жалға берген тұлғалар тұрғын үй көмегiн алу құқығын жоғалтады. </w:t>
      </w:r>
      <w:r>
        <w:br/>
      </w:r>
      <w:r>
        <w:rPr>
          <w:rFonts w:ascii="Times New Roman"/>
          <w:b w:val="false"/>
          <w:i w:val="false"/>
          <w:color w:val="000000"/>
          <w:sz w:val="28"/>
        </w:rPr>
        <w:t xml:space="preserve">
      5. Егер отбасында күту қажет деп танылған мүгедектердi күтетiн немесе жас шамасы 1,5 жасқа дейiнгi бала (бiреу және одан да көп) күтiп отырған тұлғаны есептемегенде, жұмыс iстеуге қабiлеттi, бiрақ жұмыс iстемейтiн, оқымайтын, әскер қатарында қызмет етпейтiн және жұмыспен қамту қызметiнде тiркелмеген тұлғалар болса, онда отбасыларының тұрғын үй жәрдемiн алуға құқығы жоқ. </w:t>
      </w:r>
      <w:r>
        <w:br/>
      </w:r>
      <w:r>
        <w:rPr>
          <w:rFonts w:ascii="Times New Roman"/>
          <w:b w:val="false"/>
          <w:i w:val="false"/>
          <w:color w:val="000000"/>
          <w:sz w:val="28"/>
        </w:rPr>
        <w:t xml:space="preserve">
      6. Жайлы секторда тұратын тұлғаларға тұрғын үй көмегi пәтер иесiне (жалдаушыға, жалға алушыға) пәтердi ұстауға және коммуналдық қызметке есептелген сомамен салыстырғанда төлемдi кемiту түрiнде, қолма-қолсыз ақша нысанында өтiнiштерi бойынша қызмет көрсетушiлердiң жеке шоттарына аудару арқылы берiледi. Тұрғын үй көмегiнiң көлемi пәтер және коммуналдық қызмет үшiн iс жүзiнде есептелген төлем сомасынан артық бола алмайды. </w:t>
      </w:r>
      <w:r>
        <w:br/>
      </w:r>
      <w:r>
        <w:rPr>
          <w:rFonts w:ascii="Times New Roman"/>
          <w:b w:val="false"/>
          <w:i w:val="false"/>
          <w:color w:val="000000"/>
          <w:sz w:val="28"/>
        </w:rPr>
        <w:t xml:space="preserve">
      7. Тұрғын үй көмегi ағымдағы тоқсанға тағайындалады көмек тағайындауға қажеттi құжаттар ағымдағы тоқсанның соңғы айының 25-шi жұлдызына дейiн қабылданады, алдында өткен тоқсанның табыстары есепке алынады. Тұрғын үй көмегiн алушыларды қайта тiркеу ресiмдеудiң алғашқы үрдісімен бiрдей. </w:t>
      </w:r>
      <w:r>
        <w:br/>
      </w:r>
      <w:r>
        <w:rPr>
          <w:rFonts w:ascii="Times New Roman"/>
          <w:b w:val="false"/>
          <w:i w:val="false"/>
          <w:color w:val="000000"/>
          <w:sz w:val="28"/>
        </w:rPr>
        <w:t xml:space="preserve">
      8. Тұрғын үй көмегiн алушылар өз пәтерiнiң меншiк нысанының, отбасы құрамының және жиынтық табысының кез-келген өзгерiстерi туралы 10 күн iшiнде еңбек, жұмыспен қамту және халықты әлеуметтiк қорғау бөлiмiне хабарлауға тиiс. </w:t>
      </w:r>
      <w:r>
        <w:br/>
      </w:r>
      <w:r>
        <w:rPr>
          <w:rFonts w:ascii="Times New Roman"/>
          <w:b w:val="false"/>
          <w:i w:val="false"/>
          <w:color w:val="000000"/>
          <w:sz w:val="28"/>
        </w:rPr>
        <w:t xml:space="preserve">
      9. Тұрғын үй көмегiн тағайындау туралы шешiм барлық отбасы  мүшелерiн жеке куәлендіретін құжаттар берген жағдайда пәтер жалдаушының (иесiнiң) өтiнiшi және оған қоса берiлген мынадай құжаттар: отбасы құрамы, жылжымайтын мүлiк орталығы беретiн меншiкте тұрғын үй бар-жоғы, тұрғын үйдiң пайдалы алаңының көлемi, тұрғын үйдi ұстауға және коммуналдық қызметке төлем жөнiндегi шығындар отбасының жиынтық табысы туралы анықтамалар негiзiнде қабылданады. </w:t>
      </w:r>
      <w:r>
        <w:br/>
      </w:r>
      <w:r>
        <w:rPr>
          <w:rFonts w:ascii="Times New Roman"/>
          <w:b w:val="false"/>
          <w:i w:val="false"/>
          <w:color w:val="000000"/>
          <w:sz w:val="28"/>
        </w:rPr>
        <w:t xml:space="preserve">
      10. Табыс етiлген құжаттарды қарастыру нәтижесi бойынша тұрғын үй көмегiнiң есептелуi енгiзiлген еңбек, жұмыспен қамту және халықты әлеуметтiк қорғау бөлiмi мен өтiнiш берушiнiң арасында екi жақтық келiсiм-шарт жасалады. Шарт екi данада жасалады, оның бiреуi тұрғын үйдiң меншiк иесiнде сақталады. Аталған шарт тұрғын үй көмегiн беру үшiн негiз болып табылады. </w:t>
      </w:r>
      <w:r>
        <w:br/>
      </w:r>
      <w:r>
        <w:rPr>
          <w:rFonts w:ascii="Times New Roman"/>
          <w:b w:val="false"/>
          <w:i w:val="false"/>
          <w:color w:val="000000"/>
          <w:sz w:val="28"/>
        </w:rPr>
        <w:t xml:space="preserve">
      11. Ақпараттың дұрыстығына күдiк туған жағдайда, еңбек, жұмыспен қамту және халықты әлеуметтiк қорғау бөлiмi тұрғын үй көмегiн алуға өтiнiш берген тұлғаның табысы туралы ақпарат сұрауға құқылы. </w:t>
      </w:r>
      <w:r>
        <w:br/>
      </w:r>
      <w:r>
        <w:rPr>
          <w:rFonts w:ascii="Times New Roman"/>
          <w:b w:val="false"/>
          <w:i w:val="false"/>
          <w:color w:val="000000"/>
          <w:sz w:val="28"/>
        </w:rPr>
        <w:t xml:space="preserve">
      Тұрғын үй көмегiн алуға өтiнiш берген пәтер иесiнiң (жалдаушының, жалға алушының) отбасындағы барлық iс-әрекетке қабiлеттi мүшелерi, өздерiнiң табыстары туралы жеке және заңды тұлғалардан айқындаушы ақпарат алуға келiсiмдерiн растайтын рұқсатқа қолдарын қоюлары тиiс. </w:t>
      </w:r>
      <w:r>
        <w:br/>
      </w:r>
      <w:r>
        <w:rPr>
          <w:rFonts w:ascii="Times New Roman"/>
          <w:b w:val="false"/>
          <w:i w:val="false"/>
          <w:color w:val="000000"/>
          <w:sz w:val="28"/>
        </w:rPr>
        <w:t xml:space="preserve">
      12. Көмектiң мөлшерi өтемақылық шаралармен қамтамасыз етiлетiн нормалар шектерiндегi тұрғын үйдi ұстау және коммуналдық қызметтi тұтыну үшiн меншiк иесiнiң нақты төлемi мен отбасының осы мақсатқа жұмсалатын шығындарының ең жоғарғы шектеулi деңгейiнiң арасындағы айырмашылығы ретiнде есептеледi. </w:t>
      </w:r>
      <w:r>
        <w:br/>
      </w:r>
      <w:r>
        <w:rPr>
          <w:rFonts w:ascii="Times New Roman"/>
          <w:b w:val="false"/>
          <w:i w:val="false"/>
          <w:color w:val="000000"/>
          <w:sz w:val="28"/>
        </w:rPr>
        <w:t xml:space="preserve">
      13. Тұрғын үйдi ұстау және коммуналдық қызмет төлемiне отбасының мүмкiн шығындарының ең жоғарғы шектеулi үлесi, отбасының табысы, коммуналдық қызметке тарифтер мен нақты шығындар өзгерген жағдайда бұрынғы тағайындалған көмек қайта есептеледi. Тұрғын үй көмегiн төлеу аудандық бюджет қаражатының есебiнен жүзеге асырылады. </w:t>
      </w:r>
      <w:r>
        <w:br/>
      </w:r>
      <w:r>
        <w:rPr>
          <w:rFonts w:ascii="Times New Roman"/>
          <w:b w:val="false"/>
          <w:i w:val="false"/>
          <w:color w:val="000000"/>
          <w:sz w:val="28"/>
        </w:rPr>
        <w:t xml:space="preserve">
      14. Еңбек, жұмыспен қамту және халықты әлеуметтiк қорғау бөлiмi тұрғын үй ұстауға және коммуналдық қызметтер үшiн алдындағы үш айдың нақты шығындарын төлемегені үшiн және бiле тұра жалған құжаттарды берген азаматтарға тұрғын үй көмегiн тағайындауды тоқтата тұруға және алып тастауға құқылы. </w:t>
      </w:r>
      <w:r>
        <w:br/>
      </w:r>
      <w:r>
        <w:rPr>
          <w:rFonts w:ascii="Times New Roman"/>
          <w:b w:val="false"/>
          <w:i w:val="false"/>
          <w:color w:val="000000"/>
          <w:sz w:val="28"/>
        </w:rPr>
        <w:t>
      15. Пәтер иесiнiң немесе пәтер иесiнiң қайтыс болған жағдайында, осы пәтердiң тұрғын үй алаңының нормалары және коммуналдық қызметтi тұтыну нормативтерi шегiнде тұратын отбасы мүшелерi мұрагерлiк құқығына енгiзiлгенше тұрғын үй көмегi тағайындалады.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