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bdff" w14:textId="468b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көлемінде тұрғын үй көмегін берудің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мәслихаттың 2004 жылғы 2 маусымдағы № 2 шешімі. Батыс Қазақстан облыстық Әділет департаментінде 2004 жылғы 25 маусымда № 2701 тіркелген. Күші жойылды - Батыс Қазақстан облысы Казталов аудандық мәслихаттың 2010 жылғы 28 мамырдағы № 28-3 шешімімен.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аудандық мәслихаттың 28.05.2010 № 28-3 шешімімен (алғаш ресми жарияланған күннен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"Тұрғын үй қатынастары" </w:t>
      </w:r>
      <w:r>
        <w:rPr>
          <w:rFonts w:ascii="Times New Roman"/>
          <w:b w:val="false"/>
          <w:i w:val="false"/>
          <w:color w:val="000000"/>
          <w:sz w:val="28"/>
        </w:rPr>
        <w:t>Заңының</w:t>
      </w:r>
      <w:r>
        <w:rPr>
          <w:rFonts w:ascii="Times New Roman"/>
          <w:b w:val="false"/>
          <w:i w:val="false"/>
          <w:color w:val="000000"/>
          <w:sz w:val="28"/>
        </w:rPr>
        <w:t xml:space="preserve"> 97 бабының 2 тармағына, "Қазақстан Республикасындағы жергілікті мемлекеттік басқару туралы"</w:t>
      </w:r>
      <w:r>
        <w:rPr>
          <w:rFonts w:ascii="Times New Roman"/>
          <w:b w:val="false"/>
          <w:i w:val="false"/>
          <w:color w:val="000000"/>
          <w:sz w:val="28"/>
        </w:rPr>
        <w:t xml:space="preserve"> Заңына</w:t>
      </w:r>
      <w:r>
        <w:rPr>
          <w:rFonts w:ascii="Times New Roman"/>
          <w:b w:val="false"/>
          <w:i w:val="false"/>
          <w:color w:val="000000"/>
          <w:sz w:val="28"/>
        </w:rPr>
        <w:t xml:space="preserve"> сәйкесті Казталов аудандық мәслихаты ШЕШІМ ЕТТІ:</w:t>
      </w:r>
    </w:p>
    <w:bookmarkStart w:name="z1" w:id="0"/>
    <w:p>
      <w:pPr>
        <w:spacing w:after="0"/>
        <w:ind w:left="0"/>
        <w:jc w:val="both"/>
      </w:pPr>
      <w:r>
        <w:rPr>
          <w:rFonts w:ascii="Times New Roman"/>
          <w:b w:val="false"/>
          <w:i w:val="false"/>
          <w:color w:val="000000"/>
          <w:sz w:val="28"/>
        </w:rPr>
        <w:t>
      1. Аудан көлемінде тұрғын үй көмегін берудің Ережесі бекітілсін (қосымша N 1 жалғанды).</w:t>
      </w:r>
    </w:p>
    <w:bookmarkEnd w:id="0"/>
    <w:bookmarkStart w:name="z2" w:id="1"/>
    <w:p>
      <w:pPr>
        <w:spacing w:after="0"/>
        <w:ind w:left="0"/>
        <w:jc w:val="both"/>
      </w:pPr>
      <w:r>
        <w:rPr>
          <w:rFonts w:ascii="Times New Roman"/>
          <w:b w:val="false"/>
          <w:i w:val="false"/>
          <w:color w:val="000000"/>
          <w:sz w:val="28"/>
        </w:rPr>
        <w:t>
      2. Аудандық мәслихаттың 2004 жылғы 20 сәуірдегі "Аудан көлемінде тұрғын үй көмегін берудің Ережесін"бекіту туралы" N 2 шешімі жойылды деп танылсын.</w:t>
      </w:r>
    </w:p>
    <w:bookmarkEnd w:id="1"/>
    <w:bookmarkStart w:name="z3" w:id="2"/>
    <w:p>
      <w:pPr>
        <w:spacing w:after="0"/>
        <w:ind w:left="0"/>
        <w:jc w:val="both"/>
      </w:pPr>
      <w:r>
        <w:rPr>
          <w:rFonts w:ascii="Times New Roman"/>
          <w:b w:val="false"/>
          <w:i w:val="false"/>
          <w:color w:val="000000"/>
          <w:sz w:val="28"/>
        </w:rPr>
        <w:t>
      3. Осы шешім қол қойған күнінен бастап күшіне енгізілсін.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Н.Дүйсеков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2004 жылғы 2 маусымдағы</w:t>
            </w:r>
            <w:r>
              <w:br/>
            </w:r>
            <w:r>
              <w:rPr>
                <w:rFonts w:ascii="Times New Roman"/>
                <w:b w:val="false"/>
                <w:i w:val="false"/>
                <w:color w:val="000000"/>
                <w:sz w:val="20"/>
              </w:rPr>
              <w:t>"Аудан көлемінде тұрғын үй</w:t>
            </w:r>
            <w:r>
              <w:br/>
            </w:r>
            <w:r>
              <w:rPr>
                <w:rFonts w:ascii="Times New Roman"/>
                <w:b w:val="false"/>
                <w:i w:val="false"/>
                <w:color w:val="000000"/>
                <w:sz w:val="20"/>
              </w:rPr>
              <w:t>көмегін беру Ережесі"</w:t>
            </w:r>
            <w:r>
              <w:br/>
            </w:r>
            <w:r>
              <w:rPr>
                <w:rFonts w:ascii="Times New Roman"/>
                <w:b w:val="false"/>
                <w:i w:val="false"/>
                <w:color w:val="000000"/>
                <w:sz w:val="20"/>
              </w:rPr>
              <w:t>N 2 шешімімен бекітілген</w:t>
            </w:r>
            <w:r>
              <w:br/>
            </w:r>
            <w:r>
              <w:rPr>
                <w:rFonts w:ascii="Times New Roman"/>
                <w:b w:val="false"/>
                <w:i w:val="false"/>
                <w:color w:val="000000"/>
                <w:sz w:val="20"/>
              </w:rPr>
              <w:t>1 қосымша</w:t>
            </w:r>
          </w:p>
        </w:tc>
      </w:tr>
    </w:tbl>
    <w:bookmarkStart w:name="z5" w:id="3"/>
    <w:p>
      <w:pPr>
        <w:spacing w:after="0"/>
        <w:ind w:left="0"/>
        <w:jc w:val="left"/>
      </w:pPr>
      <w:r>
        <w:rPr>
          <w:rFonts w:ascii="Times New Roman"/>
          <w:b/>
          <w:i w:val="false"/>
          <w:color w:val="000000"/>
        </w:rPr>
        <w:t xml:space="preserve"> Аудан көлемінде тұрғын үй көмегін беру</w:t>
      </w:r>
      <w:r>
        <w:br/>
      </w:r>
      <w:r>
        <w:rPr>
          <w:rFonts w:ascii="Times New Roman"/>
          <w:b/>
          <w:i w:val="false"/>
          <w:color w:val="000000"/>
        </w:rPr>
        <w:t>ЕРЕЖЕСІ</w:t>
      </w:r>
      <w:r>
        <w:br/>
      </w:r>
      <w:r>
        <w:rPr>
          <w:rFonts w:ascii="Times New Roman"/>
          <w:b/>
          <w:i w:val="false"/>
          <w:color w:val="000000"/>
        </w:rPr>
        <w:t>1. Тұрғын үй көмегі</w:t>
      </w:r>
    </w:p>
    <w:bookmarkEnd w:id="3"/>
    <w:p>
      <w:pPr>
        <w:spacing w:after="0"/>
        <w:ind w:left="0"/>
        <w:jc w:val="both"/>
      </w:pPr>
      <w:r>
        <w:rPr>
          <w:rFonts w:ascii="Times New Roman"/>
          <w:b w:val="false"/>
          <w:i w:val="false"/>
          <w:color w:val="000000"/>
          <w:sz w:val="28"/>
        </w:rPr>
        <w:t>
      1. Тұрғын үй көмегі халықтық табысы жағынан аз қамтылған санаттарына тұрғын үйді ұстауға, коммуналдық қызметтерді тұтыну жөніндегі шығындардың орнын толтыру үшін берілетін, халықты әлеуметтік қорғау нысандарының бірі болып табылады.</w:t>
      </w:r>
    </w:p>
    <w:p>
      <w:pPr>
        <w:spacing w:after="0"/>
        <w:ind w:left="0"/>
        <w:jc w:val="both"/>
      </w:pPr>
      <w:r>
        <w:rPr>
          <w:rFonts w:ascii="Times New Roman"/>
          <w:b w:val="false"/>
          <w:i w:val="false"/>
          <w:color w:val="000000"/>
          <w:sz w:val="28"/>
        </w:rPr>
        <w:t>
      2. Тұрғын үй көмегі отбасы бюджетіндегі өтемақымен қамтамасыз етілетін коммуналдық қызметтер мен тұрғын үйді ұстау нормалары шегіндегі коммуналдық қызметтерді тұтыну үшін ақы төлеу шығындары осы мақсаттарға жұмсалатын ұйғарынды шекті шығын үлесінен асып кеткен жағдайда көрсетіледі. Тұрғын үйді ұстау және коммуналдық қызметтерді төлеудің ұйғарынды шекті шығын үлесі отбасының жиынтық табысының 20 пайызы мөлшерінде белгіленеді. Белгіленген мөлшерден асатын тұрғын үйді ұстау мен коммуналдық қызметтің ақысы жалпы негізде жүргізіледі.</w:t>
      </w:r>
    </w:p>
    <w:p>
      <w:pPr>
        <w:spacing w:after="0"/>
        <w:ind w:left="0"/>
        <w:jc w:val="both"/>
      </w:pPr>
      <w:r>
        <w:rPr>
          <w:rFonts w:ascii="Times New Roman"/>
          <w:b w:val="false"/>
          <w:i w:val="false"/>
          <w:color w:val="000000"/>
          <w:sz w:val="28"/>
        </w:rPr>
        <w:t>
      3. Өтемақымен қамтамасыз етілетін тұрғын үй алаңының мөлшері үй заңнамасына сәйкес, отбасының әр мүшесіне 18 шаршы метр құрайды.</w:t>
      </w:r>
    </w:p>
    <w:p>
      <w:pPr>
        <w:spacing w:after="0"/>
        <w:ind w:left="0"/>
        <w:jc w:val="both"/>
      </w:pPr>
      <w:r>
        <w:rPr>
          <w:rFonts w:ascii="Times New Roman"/>
          <w:b w:val="false"/>
          <w:i w:val="false"/>
          <w:color w:val="000000"/>
          <w:sz w:val="28"/>
        </w:rPr>
        <w:t>
      4. Жеке меншігінде бірден артық тұрғын үйі (пәтері) бар, немесе тұрғын үйді (пәтерді) жалға берушілер тұрғын үй көмегін алу құқығынан айрылады. Ұсынылған жұмыстан бас тартқан, белсенді түрде жұмыс іздемеген және ақылы қоғамдық жұмыстарға қатысудан бас тартқан жұмыссыздар тұрғын үй көмегін алу құқығынан айырылады.</w:t>
      </w:r>
    </w:p>
    <w:p>
      <w:pPr>
        <w:spacing w:after="0"/>
        <w:ind w:left="0"/>
        <w:jc w:val="both"/>
      </w:pPr>
      <w:r>
        <w:rPr>
          <w:rFonts w:ascii="Times New Roman"/>
          <w:b w:val="false"/>
          <w:i w:val="false"/>
          <w:color w:val="000000"/>
          <w:sz w:val="28"/>
        </w:rPr>
        <w:t>
      5. Тұрғын үй көмегі осы жерде тұрғылықты тұратын тұрғын үйдің иесі немесе пайдаланушысы болатын (жалдаушы) жеке тұлғаға тағайындалады.</w:t>
      </w:r>
    </w:p>
    <w:p>
      <w:pPr>
        <w:spacing w:after="0"/>
        <w:ind w:left="0"/>
        <w:jc w:val="both"/>
      </w:pPr>
      <w:r>
        <w:rPr>
          <w:rFonts w:ascii="Times New Roman"/>
          <w:b w:val="false"/>
          <w:i w:val="false"/>
          <w:color w:val="000000"/>
          <w:sz w:val="28"/>
        </w:rPr>
        <w:t>
      6. Тұрғын үй көмегін алушылар тұрғын үй көмегін тағайындауға ықпал ететін барлық өзгерістер туралы, сондай-ақ көмектің дұрыс есептелмеген жағдайлары туралы аудандық еңбек, жұмыспен қамту және халықты әлеуметтік қорғау бөлімін 10 күн ішінде хабардар етуге тиіс.</w:t>
      </w:r>
    </w:p>
    <w:p>
      <w:pPr>
        <w:spacing w:after="0"/>
        <w:ind w:left="0"/>
        <w:jc w:val="both"/>
      </w:pPr>
      <w:r>
        <w:rPr>
          <w:rFonts w:ascii="Times New Roman"/>
          <w:b w:val="false"/>
          <w:i w:val="false"/>
          <w:color w:val="000000"/>
          <w:sz w:val="28"/>
        </w:rPr>
        <w:t>
      Тұрғын үйдің меншік иесі немесе жалдаушысы тұрғын үй көмегін тағайындауға жинақталған мәліметтердің дұрыстығы үшін жауапты болады. Әлеуметтік қорғау органына біле тұра жалған мәлімет берген меншік иесі (жалдаушы) бір жылға тұрғын үй көмегін алу құқығынан айырылады, ал заңсыз алған тұрғын үй көмегі заңнамамен белгіленген тәртіппен қайтарылуға жатады.</w:t>
      </w:r>
    </w:p>
    <w:bookmarkStart w:name="z7" w:id="4"/>
    <w:p>
      <w:pPr>
        <w:spacing w:after="0"/>
        <w:ind w:left="0"/>
        <w:jc w:val="left"/>
      </w:pPr>
      <w:r>
        <w:rPr>
          <w:rFonts w:ascii="Times New Roman"/>
          <w:b/>
          <w:i w:val="false"/>
          <w:color w:val="000000"/>
        </w:rPr>
        <w:t xml:space="preserve"> 2. Тұрғын үй көмегін есептеу</w:t>
      </w:r>
    </w:p>
    <w:bookmarkEnd w:id="4"/>
    <w:p>
      <w:pPr>
        <w:spacing w:after="0"/>
        <w:ind w:left="0"/>
        <w:jc w:val="both"/>
      </w:pPr>
      <w:r>
        <w:rPr>
          <w:rFonts w:ascii="Times New Roman"/>
          <w:b w:val="false"/>
          <w:i w:val="false"/>
          <w:color w:val="000000"/>
          <w:sz w:val="28"/>
        </w:rPr>
        <w:t>
      7. Тұрғын үй жәрдемақысын тағайындау үшін үйді жалға алушы немесе меншік иесі төмендегі құжаттарды жергілікті атқару органына тапсырады:</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отбасы құрамы жөнінде анықтама;</w:t>
      </w:r>
    </w:p>
    <w:p>
      <w:pPr>
        <w:spacing w:after="0"/>
        <w:ind w:left="0"/>
        <w:jc w:val="both"/>
      </w:pPr>
      <w:r>
        <w:rPr>
          <w:rFonts w:ascii="Times New Roman"/>
          <w:b w:val="false"/>
          <w:i w:val="false"/>
          <w:color w:val="000000"/>
          <w:sz w:val="28"/>
        </w:rPr>
        <w:t>
      3) тұрғын үйге меншік құқығы туралы төлқұжат көшірмесі немесе жекешелендіру шарты, мекен-жәй көлемі көрсетілген жалдау келісім шарты;</w:t>
      </w:r>
    </w:p>
    <w:p>
      <w:pPr>
        <w:spacing w:after="0"/>
        <w:ind w:left="0"/>
        <w:jc w:val="both"/>
      </w:pPr>
      <w:r>
        <w:rPr>
          <w:rFonts w:ascii="Times New Roman"/>
          <w:b w:val="false"/>
          <w:i w:val="false"/>
          <w:color w:val="000000"/>
          <w:sz w:val="28"/>
        </w:rPr>
        <w:t>
      4) арыз берердің алдындағы тоқсан ішіндегі отбасының жиынтық табысы туралы құжаттар мен анықтамалар;</w:t>
      </w:r>
    </w:p>
    <w:p>
      <w:pPr>
        <w:spacing w:after="0"/>
        <w:ind w:left="0"/>
        <w:jc w:val="both"/>
      </w:pPr>
      <w:r>
        <w:rPr>
          <w:rFonts w:ascii="Times New Roman"/>
          <w:b w:val="false"/>
          <w:i w:val="false"/>
          <w:color w:val="000000"/>
          <w:sz w:val="28"/>
        </w:rPr>
        <w:t>
      5) коммуналдық қызметтерге ақы төлеу шығындары жөнінде анықтама;</w:t>
      </w:r>
    </w:p>
    <w:p>
      <w:pPr>
        <w:spacing w:after="0"/>
        <w:ind w:left="0"/>
        <w:jc w:val="both"/>
      </w:pPr>
      <w:r>
        <w:rPr>
          <w:rFonts w:ascii="Times New Roman"/>
          <w:b w:val="false"/>
          <w:i w:val="false"/>
          <w:color w:val="000000"/>
          <w:sz w:val="28"/>
        </w:rPr>
        <w:t>
      6) жеке куәлік, РНН көшірмелері, коммуналдық қызметтерге ақы төлейтін абоненттік кітапшаларының нөмірлері.</w:t>
      </w:r>
    </w:p>
    <w:p>
      <w:pPr>
        <w:spacing w:after="0"/>
        <w:ind w:left="0"/>
        <w:jc w:val="both"/>
      </w:pPr>
      <w:r>
        <w:rPr>
          <w:rFonts w:ascii="Times New Roman"/>
          <w:b w:val="false"/>
          <w:i w:val="false"/>
          <w:color w:val="000000"/>
          <w:sz w:val="28"/>
        </w:rPr>
        <w:t>
      8. Тұрғын үй көмегін беру жөніндегі жергілікті атқару органы жанындағы комиссияның шешімі тұрғын үй көмегін алушылардың тізімі жинақталған құжаттар аудандық еңбек, жұмыспен қамту және халықты әлеуметтік қорғау бөліміне тапсырылады.</w:t>
      </w:r>
    </w:p>
    <w:p>
      <w:pPr>
        <w:spacing w:after="0"/>
        <w:ind w:left="0"/>
        <w:jc w:val="both"/>
      </w:pPr>
      <w:r>
        <w:rPr>
          <w:rFonts w:ascii="Times New Roman"/>
          <w:b w:val="false"/>
          <w:i w:val="false"/>
          <w:color w:val="000000"/>
          <w:sz w:val="28"/>
        </w:rPr>
        <w:t>
      Даулы жағдайда комиссияның шешімі міндетті түрде арыз берушінің белгіленген үлгі бойынша жасалған тұрмыстық жағдайын тексерген акті болғанда қабылданады.</w:t>
      </w:r>
    </w:p>
    <w:p>
      <w:pPr>
        <w:spacing w:after="0"/>
        <w:ind w:left="0"/>
        <w:jc w:val="both"/>
      </w:pPr>
      <w:r>
        <w:rPr>
          <w:rFonts w:ascii="Times New Roman"/>
          <w:b w:val="false"/>
          <w:i w:val="false"/>
          <w:color w:val="000000"/>
          <w:sz w:val="28"/>
        </w:rPr>
        <w:t>
      9. Отбасының жиынтық табысы арыз берердің алдындағы тоқсан ішіндегі табыс түрлерімен анықталады (еңбекақы, зейнетақы, жәрдемақы мал өнімдері және басқалай табыстар).</w:t>
      </w:r>
    </w:p>
    <w:p>
      <w:pPr>
        <w:spacing w:after="0"/>
        <w:ind w:left="0"/>
        <w:jc w:val="both"/>
      </w:pPr>
      <w:r>
        <w:rPr>
          <w:rFonts w:ascii="Times New Roman"/>
          <w:b w:val="false"/>
          <w:i w:val="false"/>
          <w:color w:val="000000"/>
          <w:sz w:val="28"/>
        </w:rPr>
        <w:t>
      10. Арыз берушінің берген құжаттарының растығына күмән туса, әлеуметтік қорғау органы қажет мәліметтер сұратуға құқылы, ал заңды және жеке тұлғалар тұрғын үй көмегін есептеуге қажетті ақпаратты беруге міндетті.</w:t>
      </w:r>
    </w:p>
    <w:p>
      <w:pPr>
        <w:spacing w:after="0"/>
        <w:ind w:left="0"/>
        <w:jc w:val="both"/>
      </w:pPr>
      <w:r>
        <w:rPr>
          <w:rFonts w:ascii="Times New Roman"/>
          <w:b w:val="false"/>
          <w:i w:val="false"/>
          <w:color w:val="000000"/>
          <w:sz w:val="28"/>
        </w:rPr>
        <w:t>
      11. Берілген құжаттарды қарағаннан кейін отбасына шарт жасалады. Шарт екі дана жасалып, біреуі меншік иесінде (жалдаушыда) сақталады.</w:t>
      </w:r>
    </w:p>
    <w:p>
      <w:pPr>
        <w:spacing w:after="0"/>
        <w:ind w:left="0"/>
        <w:jc w:val="both"/>
      </w:pPr>
      <w:r>
        <w:rPr>
          <w:rFonts w:ascii="Times New Roman"/>
          <w:b w:val="false"/>
          <w:i w:val="false"/>
          <w:color w:val="000000"/>
          <w:sz w:val="28"/>
        </w:rPr>
        <w:t>
      12. Тұрғын үй көмегі тұрғын үйді ұстау және пайдаланған коммуналдық қызметтер ақысын меншік иесіне (жалдаушыға) белгіленген мөлшер шегінде есептелген сомамен салыстырғанда кеміту үшін аудару арқылы беріледі. Тұрғын үйді ұстауға және коммуналдық қызметтерге берілетін тұрғын үй көмегінің мөлшері нақтылы есептелген сомадан аспауы керек. Тағайындалған тұрғын үй көмегі арыз берушінің өтініші бойынша табиғи газбен және электржарығымен бөлініп қамту мекемелеріне аударылады, ал тезекпен жылытуға тағайындалған тұрғын үй көмегі меншік иесінің есепшотына аударылады.</w:t>
      </w:r>
    </w:p>
    <w:p>
      <w:pPr>
        <w:spacing w:after="0"/>
        <w:ind w:left="0"/>
        <w:jc w:val="both"/>
      </w:pPr>
      <w:r>
        <w:rPr>
          <w:rFonts w:ascii="Times New Roman"/>
          <w:b w:val="false"/>
          <w:i w:val="false"/>
          <w:color w:val="000000"/>
          <w:sz w:val="28"/>
        </w:rPr>
        <w:t>
      13. Отбасының жиынтық табысына отбасының тұрғын үй, атаулы әлеуметтік көмек, қайтыс болғанда жерлеуге берілетін және баланың тууына байланысты берілетін жәрдемақылардан басқа барлық табыстары есептеледі.</w:t>
      </w:r>
    </w:p>
    <w:p>
      <w:pPr>
        <w:spacing w:after="0"/>
        <w:ind w:left="0"/>
        <w:jc w:val="both"/>
      </w:pPr>
      <w:r>
        <w:rPr>
          <w:rFonts w:ascii="Times New Roman"/>
          <w:b w:val="false"/>
          <w:i w:val="false"/>
          <w:color w:val="000000"/>
          <w:sz w:val="28"/>
        </w:rPr>
        <w:t>
      Тұрғын үй көмегі жылына екі рет жылу беру маусымының аяқталуына байланысты және IV тоқсанда тағайындалады.</w:t>
      </w:r>
    </w:p>
    <w:p>
      <w:pPr>
        <w:spacing w:after="0"/>
        <w:ind w:left="0"/>
        <w:jc w:val="both"/>
      </w:pPr>
      <w:r>
        <w:rPr>
          <w:rFonts w:ascii="Times New Roman"/>
          <w:b w:val="false"/>
          <w:i w:val="false"/>
          <w:color w:val="000000"/>
          <w:sz w:val="28"/>
        </w:rPr>
        <w:t>
      14. Көмектің мөлшері меншік иесінің (жалдаушының) өтемақымен қамтамасыз етілетін коммуналдық қызметтер мен тұрғын үйде ұстау нормаларына нақтылы төлейтін төлемінің және осы отбасының осы мақсаттарға жұмсайтын ұйғарынды шекті шығынның айырмасы ретінде есептеледі.</w:t>
      </w:r>
    </w:p>
    <w:p>
      <w:pPr>
        <w:spacing w:after="0"/>
        <w:ind w:left="0"/>
        <w:jc w:val="both"/>
      </w:pPr>
      <w:r>
        <w:rPr>
          <w:rFonts w:ascii="Times New Roman"/>
          <w:b w:val="false"/>
          <w:i w:val="false"/>
          <w:color w:val="000000"/>
          <w:sz w:val="28"/>
        </w:rPr>
        <w:t>
      15. Тұрғын үй көмегін алуға халықтық әлеуметтік осал жіктеріне жататын адамдар:</w:t>
      </w:r>
    </w:p>
    <w:p>
      <w:pPr>
        <w:spacing w:after="0"/>
        <w:ind w:left="0"/>
        <w:jc w:val="both"/>
      </w:pPr>
      <w:r>
        <w:rPr>
          <w:rFonts w:ascii="Times New Roman"/>
          <w:b w:val="false"/>
          <w:i w:val="false"/>
          <w:color w:val="000000"/>
          <w:sz w:val="28"/>
        </w:rPr>
        <w:t>
      1) тұрмысы төмен отбасылар;</w:t>
      </w:r>
    </w:p>
    <w:p>
      <w:pPr>
        <w:spacing w:after="0"/>
        <w:ind w:left="0"/>
        <w:jc w:val="both"/>
      </w:pPr>
      <w:r>
        <w:rPr>
          <w:rFonts w:ascii="Times New Roman"/>
          <w:b w:val="false"/>
          <w:i w:val="false"/>
          <w:color w:val="000000"/>
          <w:sz w:val="28"/>
        </w:rPr>
        <w:t>
      2) мүгедек балалар тәрбиелеп отырған отбасылар;</w:t>
      </w:r>
    </w:p>
    <w:p>
      <w:pPr>
        <w:spacing w:after="0"/>
        <w:ind w:left="0"/>
        <w:jc w:val="both"/>
      </w:pPr>
      <w:r>
        <w:rPr>
          <w:rFonts w:ascii="Times New Roman"/>
          <w:b w:val="false"/>
          <w:i w:val="false"/>
          <w:color w:val="000000"/>
          <w:sz w:val="28"/>
        </w:rPr>
        <w:t>
      3) 20 жасқа дейінгі жетім балалар;</w:t>
      </w:r>
    </w:p>
    <w:p>
      <w:pPr>
        <w:spacing w:after="0"/>
        <w:ind w:left="0"/>
        <w:jc w:val="both"/>
      </w:pPr>
      <w:r>
        <w:rPr>
          <w:rFonts w:ascii="Times New Roman"/>
          <w:b w:val="false"/>
          <w:i w:val="false"/>
          <w:color w:val="000000"/>
          <w:sz w:val="28"/>
        </w:rPr>
        <w:t>
      4) оралмандар;</w:t>
      </w:r>
    </w:p>
    <w:p>
      <w:pPr>
        <w:spacing w:after="0"/>
        <w:ind w:left="0"/>
        <w:jc w:val="both"/>
      </w:pPr>
      <w:r>
        <w:rPr>
          <w:rFonts w:ascii="Times New Roman"/>
          <w:b w:val="false"/>
          <w:i w:val="false"/>
          <w:color w:val="000000"/>
          <w:sz w:val="28"/>
        </w:rPr>
        <w:t>
      5) көп балалы отбасылар;</w:t>
      </w:r>
    </w:p>
    <w:p>
      <w:pPr>
        <w:spacing w:after="0"/>
        <w:ind w:left="0"/>
        <w:jc w:val="both"/>
      </w:pPr>
      <w:r>
        <w:rPr>
          <w:rFonts w:ascii="Times New Roman"/>
          <w:b w:val="false"/>
          <w:i w:val="false"/>
          <w:color w:val="000000"/>
          <w:sz w:val="28"/>
        </w:rPr>
        <w:t>
      6) асыраушысынан айырылған отбасылар.</w:t>
      </w:r>
    </w:p>
    <w:bookmarkStart w:name="z8" w:id="5"/>
    <w:p>
      <w:pPr>
        <w:spacing w:after="0"/>
        <w:ind w:left="0"/>
        <w:jc w:val="left"/>
      </w:pPr>
      <w:r>
        <w:rPr>
          <w:rFonts w:ascii="Times New Roman"/>
          <w:b/>
          <w:i w:val="false"/>
          <w:color w:val="000000"/>
        </w:rPr>
        <w:t xml:space="preserve"> 3. Тұрғын үй көмегін қаржыландыру көздері</w:t>
      </w:r>
    </w:p>
    <w:bookmarkEnd w:id="5"/>
    <w:p>
      <w:pPr>
        <w:spacing w:after="0"/>
        <w:ind w:left="0"/>
        <w:jc w:val="both"/>
      </w:pPr>
      <w:r>
        <w:rPr>
          <w:rFonts w:ascii="Times New Roman"/>
          <w:b w:val="false"/>
          <w:i w:val="false"/>
          <w:color w:val="000000"/>
          <w:sz w:val="28"/>
        </w:rPr>
        <w:t>
      16. Меншіктің барлық нысандарындағы үйлерде тұратын тұрғындарға тұрғын үй көмегі жергілікті бюджет есебінен қаржыландырылады.</w:t>
      </w:r>
    </w:p>
    <w:p>
      <w:pPr>
        <w:spacing w:after="0"/>
        <w:ind w:left="0"/>
        <w:jc w:val="both"/>
      </w:pPr>
      <w:r>
        <w:rPr>
          <w:rFonts w:ascii="Times New Roman"/>
          <w:b w:val="false"/>
          <w:i w:val="false"/>
          <w:color w:val="000000"/>
          <w:sz w:val="28"/>
        </w:rPr>
        <w:t>
      17. Тұрғын үй көмегін көрсету қызметі меншік иесінің (жалдаушының) тізімдерін рәсімдеп, берілген жәрдемақылардың сомасын көрсете отырып, қаржы органдарына тапсырылады.</w:t>
      </w:r>
    </w:p>
    <w:p>
      <w:pPr>
        <w:spacing w:after="0"/>
        <w:ind w:left="0"/>
        <w:jc w:val="both"/>
      </w:pPr>
      <w:r>
        <w:rPr>
          <w:rFonts w:ascii="Times New Roman"/>
          <w:b w:val="false"/>
          <w:i w:val="false"/>
          <w:color w:val="000000"/>
          <w:sz w:val="28"/>
        </w:rPr>
        <w:t>
      18. Қаржы органдары тізімдемелердің негізінде бағдарламалардың иелеріне жергілікті бюджетте қаралған қаражат есебінен төлем тапсырмаларымен қаржыларды өтейді.</w:t>
      </w:r>
    </w:p>
    <w:p>
      <w:pPr>
        <w:spacing w:after="0"/>
        <w:ind w:left="0"/>
        <w:jc w:val="both"/>
      </w:pPr>
      <w:r>
        <w:rPr>
          <w:rFonts w:ascii="Times New Roman"/>
          <w:b w:val="false"/>
          <w:i w:val="false"/>
          <w:color w:val="000000"/>
          <w:sz w:val="28"/>
        </w:rPr>
        <w:t>
      19. Аудандық қаржы бөлімі тұрғын үй көмегіне төленген бюджеттік қаражаттың дұрыс жұмсалғанын бастапқы құжаттар бойынша жылына бір рет тексеруден өткізеді.</w:t>
      </w:r>
    </w:p>
    <w:p>
      <w:pPr>
        <w:spacing w:after="0"/>
        <w:ind w:left="0"/>
        <w:jc w:val="both"/>
      </w:pPr>
      <w:r>
        <w:rPr>
          <w:rFonts w:ascii="Times New Roman"/>
          <w:b w:val="false"/>
          <w:i w:val="false"/>
          <w:color w:val="000000"/>
          <w:sz w:val="28"/>
        </w:rPr>
        <w:t>
      20. Құжаттардың дұрыс рәсімделмеуіне байланысты тұрғын үй көмегінің заңсыз тағайындалуына жол берген лауазым иелері Заңмен белгіленген тәртіп бойынша жауап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