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786ca" w14:textId="59786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Салыстырып тексерілетін өлшем құралдары туралы деректердің электрондық есебі және оларды мемлекеттік ғылыми метрологиялық орталыққа беру туралы Ережелерді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сауда министрлігі Техникалық реттеу және метрология жөніндегі комитетінің 2005 жылғы 20 қаңтардағы N 14 Бұйрығы. Қазақстан Республикасының Әділет министрлігінде 2005 жылғы 10 ақпанда тіркелді. Тіркеу N 3435. Күші жойылды - Қазақстан Республикасы Индустрия және жаңа технологиялар министрінің 2012 жылғы 28 қыркүйектегі № 350 Бұйрығымен</w:t>
      </w:r>
    </w:p>
    <w:p>
      <w:pPr>
        <w:spacing w:after="0"/>
        <w:ind w:left="0"/>
        <w:jc w:val="both"/>
      </w:pPr>
      <w:r>
        <w:rPr>
          <w:rFonts w:ascii="Times New Roman"/>
          <w:b w:val="false"/>
          <w:i w:val="false"/>
          <w:color w:val="ff0000"/>
          <w:sz w:val="28"/>
        </w:rPr>
        <w:t xml:space="preserve">      Күші жойылды - ҚР Индустрия және жаңа технологиялар министрінің 2012.09.28 </w:t>
      </w:r>
      <w:r>
        <w:rPr>
          <w:rFonts w:ascii="Times New Roman"/>
          <w:b w:val="false"/>
          <w:i w:val="false"/>
          <w:color w:val="ff0000"/>
          <w:sz w:val="28"/>
        </w:rPr>
        <w:t>№ 350</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Республикасының "Өлшем бірлігін қамтамасыз ету туралы" </w:t>
      </w:r>
      <w:r>
        <w:rPr>
          <w:rFonts w:ascii="Times New Roman"/>
          <w:b w:val="false"/>
          <w:i w:val="false"/>
          <w:color w:val="000000"/>
          <w:sz w:val="28"/>
        </w:rPr>
        <w:t xml:space="preserve">Заңын </w:t>
      </w:r>
      <w:r>
        <w:rPr>
          <w:rFonts w:ascii="Times New Roman"/>
          <w:b w:val="false"/>
          <w:i w:val="false"/>
          <w:color w:val="000000"/>
          <w:sz w:val="28"/>
        </w:rPr>
        <w:t xml:space="preserve">жүзеге асыру мақсатында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берілген салыстырып тексерілетін өлшем құралдары туралы деректердің электрондық есебі және оларды мемлекеттік ғылыми метрологиялық орталыққа беру туралы Ережелер бекітілсін. </w:t>
      </w:r>
      <w:r>
        <w:br/>
      </w:r>
      <w:r>
        <w:rPr>
          <w:rFonts w:ascii="Times New Roman"/>
          <w:b w:val="false"/>
          <w:i w:val="false"/>
          <w:color w:val="000000"/>
          <w:sz w:val="28"/>
        </w:rPr>
        <w:t xml:space="preserve">
     2. Техникалық реттеу және метрология Комитетінің техникалық реттеу және метрология басқармасы белгіленген тәртіпте осы бұйрықты Қазақстан Республикасының Әділет Министрлігінде мемлекеттік тіркеуден өткізуді қамтамасыз етсін. </w:t>
      </w:r>
      <w:r>
        <w:br/>
      </w:r>
      <w:r>
        <w:rPr>
          <w:rFonts w:ascii="Times New Roman"/>
          <w:b w:val="false"/>
          <w:i w:val="false"/>
          <w:color w:val="000000"/>
          <w:sz w:val="28"/>
        </w:rPr>
        <w:t xml:space="preserve">
     3. Осы бұйрықтың орындалуын бақылауды өзіме қалдырамын. </w:t>
      </w:r>
      <w:r>
        <w:br/>
      </w:r>
      <w:r>
        <w:rPr>
          <w:rFonts w:ascii="Times New Roman"/>
          <w:b w:val="false"/>
          <w:i w:val="false"/>
          <w:color w:val="000000"/>
          <w:sz w:val="28"/>
        </w:rPr>
        <w:t xml:space="preserve">
     4. Осы бұйрық Қазақстан Республикасының Әділет Министрлігінде мемлекеттік тіркеуден өткен күнінен бастап күшіне енеді. </w:t>
      </w:r>
    </w:p>
    <w:bookmarkEnd w:id="0"/>
    <w:p>
      <w:pPr>
        <w:spacing w:after="0"/>
        <w:ind w:left="0"/>
        <w:jc w:val="both"/>
      </w:pPr>
      <w:r>
        <w:rPr>
          <w:rFonts w:ascii="Times New Roman"/>
          <w:b w:val="false"/>
          <w:i/>
          <w:color w:val="000000"/>
          <w:sz w:val="28"/>
        </w:rPr>
        <w:t xml:space="preserve">     Төрағаның м.а.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Индустрия және сауда министрлігінің </w:t>
      </w:r>
      <w:r>
        <w:br/>
      </w:r>
      <w:r>
        <w:rPr>
          <w:rFonts w:ascii="Times New Roman"/>
          <w:b w:val="false"/>
          <w:i w:val="false"/>
          <w:color w:val="000000"/>
          <w:sz w:val="28"/>
        </w:rPr>
        <w:t xml:space="preserve">
Техникалық реттеу және метрология   </w:t>
      </w:r>
      <w:r>
        <w:br/>
      </w:r>
      <w:r>
        <w:rPr>
          <w:rFonts w:ascii="Times New Roman"/>
          <w:b w:val="false"/>
          <w:i w:val="false"/>
          <w:color w:val="000000"/>
          <w:sz w:val="28"/>
        </w:rPr>
        <w:t xml:space="preserve">
Комитеті Төрағасының          </w:t>
      </w:r>
      <w:r>
        <w:br/>
      </w:r>
      <w:r>
        <w:rPr>
          <w:rFonts w:ascii="Times New Roman"/>
          <w:b w:val="false"/>
          <w:i w:val="false"/>
          <w:color w:val="000000"/>
          <w:sz w:val="28"/>
        </w:rPr>
        <w:t xml:space="preserve">
2005 жылғы 20 қаңтардағы       </w:t>
      </w:r>
      <w:r>
        <w:br/>
      </w:r>
      <w:r>
        <w:rPr>
          <w:rFonts w:ascii="Times New Roman"/>
          <w:b w:val="false"/>
          <w:i w:val="false"/>
          <w:color w:val="000000"/>
          <w:sz w:val="28"/>
        </w:rPr>
        <w:t xml:space="preserve">
N 14 бұйрығымен бекітілген      </w:t>
      </w:r>
    </w:p>
    <w:bookmarkStart w:name="z2" w:id="1"/>
    <w:p>
      <w:pPr>
        <w:spacing w:after="0"/>
        <w:ind w:left="0"/>
        <w:jc w:val="left"/>
      </w:pPr>
      <w:r>
        <w:rPr>
          <w:rFonts w:ascii="Times New Roman"/>
          <w:b/>
          <w:i w:val="false"/>
          <w:color w:val="000000"/>
        </w:rPr>
        <w:t xml:space="preserve"> 
Салыстырып тексерілетін өлшем құралдары туралы </w:t>
      </w:r>
      <w:r>
        <w:br/>
      </w:r>
      <w:r>
        <w:rPr>
          <w:rFonts w:ascii="Times New Roman"/>
          <w:b/>
          <w:i w:val="false"/>
          <w:color w:val="000000"/>
        </w:rPr>
        <w:t xml:space="preserve">
деректердің электрондық есебі және оларды мемлекеттік </w:t>
      </w:r>
      <w:r>
        <w:br/>
      </w:r>
      <w:r>
        <w:rPr>
          <w:rFonts w:ascii="Times New Roman"/>
          <w:b/>
          <w:i w:val="false"/>
          <w:color w:val="000000"/>
        </w:rPr>
        <w:t xml:space="preserve">
ғылыми метрологиялық орталыққа беру туралы </w:t>
      </w:r>
      <w:r>
        <w:br/>
      </w:r>
      <w:r>
        <w:rPr>
          <w:rFonts w:ascii="Times New Roman"/>
          <w:b/>
          <w:i w:val="false"/>
          <w:color w:val="000000"/>
        </w:rPr>
        <w:t xml:space="preserve">
Ережелер  1 тарау. Жалпы ережелер </w:t>
      </w:r>
    </w:p>
    <w:bookmarkEnd w:id="1"/>
    <w:p>
      <w:pPr>
        <w:spacing w:after="0"/>
        <w:ind w:left="0"/>
        <w:jc w:val="both"/>
      </w:pPr>
      <w:r>
        <w:rPr>
          <w:rFonts w:ascii="Times New Roman"/>
          <w:b w:val="false"/>
          <w:i w:val="false"/>
          <w:color w:val="000000"/>
          <w:sz w:val="28"/>
        </w:rPr>
        <w:t xml:space="preserve">     1. Осы Ережелер өлшем құралдарын салыстырып тексеру құқығына белгіленген тәртіпте аккредиттелген заңды тұлғалардың электрондық есебінің (әрі қарай - Салыстырып тексеретін субъекттер), салыстырып тексерілетін өлшем құралдары туралы деректердің электрондық есебі және оларды Мемлекеттік ғылыми метрологиялық орталыққа (әрі қарай - МҒМО) беру тәртібін анықтайды.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Салыстырып тексерілетін өлшем құралдары туралы деректердің электрондық есебі Қазақстан Республикасы өлшем бірлігін қамтамасыз етудің мемлекеттік жүйесінің техникалық негізін, республикада жүзеге асырылатын өлшемдердің жағдайын және деңгейін жылдам түрде талдау мақсатында жүзеге асырылады. </w:t>
      </w:r>
    </w:p>
    <w:bookmarkEnd w:id="2"/>
    <w:bookmarkStart w:name="z4" w:id="3"/>
    <w:p>
      <w:pPr>
        <w:spacing w:after="0"/>
        <w:ind w:left="0"/>
        <w:jc w:val="left"/>
      </w:pPr>
      <w:r>
        <w:rPr>
          <w:rFonts w:ascii="Times New Roman"/>
          <w:b/>
          <w:i w:val="false"/>
          <w:color w:val="000000"/>
        </w:rPr>
        <w:t xml:space="preserve"> 
2 тарау. Салыстырып тексерілетін өлшем құралдары </w:t>
      </w:r>
      <w:r>
        <w:br/>
      </w:r>
      <w:r>
        <w:rPr>
          <w:rFonts w:ascii="Times New Roman"/>
          <w:b/>
          <w:i w:val="false"/>
          <w:color w:val="000000"/>
        </w:rPr>
        <w:t xml:space="preserve">
туралы деректердің электрондық есебінің тәртібі </w:t>
      </w:r>
    </w:p>
    <w:bookmarkEnd w:id="3"/>
    <w:p>
      <w:pPr>
        <w:spacing w:after="0"/>
        <w:ind w:left="0"/>
        <w:jc w:val="both"/>
      </w:pPr>
      <w:r>
        <w:rPr>
          <w:rFonts w:ascii="Times New Roman"/>
          <w:b w:val="false"/>
          <w:i w:val="false"/>
          <w:color w:val="000000"/>
          <w:sz w:val="28"/>
        </w:rPr>
        <w:t xml:space="preserve">     3. Салыстырып тексеретін субъекттер салыстырып тексерулер жүргізу шарасы бойынша салыстырып тексерілетін өлшем құралдары туралы деректердің өз уақтылығын және толық толтыруды осы Ережелердің 1 қосымшасының талаптарына сәйкес дайындалған бағдарламалық қамтамасыз етуде қамтамасыз етеді.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4. Деректердің ақиқаттығы үшін ақпаратты ұсынатын Салыстырып тексеруші субъекттер жауапқа тартылады. </w:t>
      </w:r>
    </w:p>
    <w:bookmarkEnd w:id="4"/>
    <w:bookmarkStart w:name="z6" w:id="5"/>
    <w:p>
      <w:pPr>
        <w:spacing w:after="0"/>
        <w:ind w:left="0"/>
        <w:jc w:val="left"/>
      </w:pPr>
      <w:r>
        <w:rPr>
          <w:rFonts w:ascii="Times New Roman"/>
          <w:b/>
          <w:i w:val="false"/>
          <w:color w:val="000000"/>
        </w:rPr>
        <w:t xml:space="preserve"> 
3 тарау. Салыстырып тексерілетін өлшем </w:t>
      </w:r>
      <w:r>
        <w:br/>
      </w:r>
      <w:r>
        <w:rPr>
          <w:rFonts w:ascii="Times New Roman"/>
          <w:b/>
          <w:i w:val="false"/>
          <w:color w:val="000000"/>
        </w:rPr>
        <w:t xml:space="preserve">
құралдары туралы деректерді МҒМО беру тәртібі </w:t>
      </w:r>
    </w:p>
    <w:bookmarkEnd w:id="5"/>
    <w:p>
      <w:pPr>
        <w:spacing w:after="0"/>
        <w:ind w:left="0"/>
        <w:jc w:val="both"/>
      </w:pPr>
      <w:r>
        <w:rPr>
          <w:rFonts w:ascii="Times New Roman"/>
          <w:b w:val="false"/>
          <w:i w:val="false"/>
          <w:color w:val="000000"/>
          <w:sz w:val="28"/>
        </w:rPr>
        <w:t xml:space="preserve">     5. Салыстырып тексеруші субъекттер салыстырып тексерілетін өлшем құралдары туралы жиналған деректерді МҒМО келесі есеп беретін әр айдың 10 күніне дейін беруге міндетті. </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6. Салыстырып тексеруші субъекттердің ұсынатын мәліметтерін МҒМО деректердің бірыңғай базасында жинақтайды. </w:t>
      </w:r>
      <w:r>
        <w:br/>
      </w:r>
      <w:r>
        <w:rPr>
          <w:rFonts w:ascii="Times New Roman"/>
          <w:b w:val="false"/>
          <w:i w:val="false"/>
          <w:color w:val="000000"/>
          <w:sz w:val="28"/>
        </w:rPr>
        <w:t>
 </w:t>
      </w:r>
    </w:p>
    <w:bookmarkEnd w:id="6"/>
    <w:bookmarkStart w:name="z8" w:id="7"/>
    <w:p>
      <w:pPr>
        <w:spacing w:after="0"/>
        <w:ind w:left="0"/>
        <w:jc w:val="both"/>
      </w:pPr>
      <w:r>
        <w:rPr>
          <w:rFonts w:ascii="Times New Roman"/>
          <w:b w:val="false"/>
          <w:i w:val="false"/>
          <w:color w:val="000000"/>
          <w:sz w:val="28"/>
        </w:rPr>
        <w:t xml:space="preserve">
     7. МҒМО деректердің электрондық есебіне арналған бағдарламалық қамтамасыз етуді Салыстырып тексеруші субъекттерге ұсыну мақсатында дайындайды, енгізеді және алып жүреді. </w:t>
      </w:r>
      <w:r>
        <w:br/>
      </w:r>
      <w:r>
        <w:rPr>
          <w:rFonts w:ascii="Times New Roman"/>
          <w:b w:val="false"/>
          <w:i w:val="false"/>
          <w:color w:val="000000"/>
          <w:sz w:val="28"/>
        </w:rPr>
        <w:t>
 </w:t>
      </w:r>
    </w:p>
    <w:bookmarkEnd w:id="7"/>
    <w:bookmarkStart w:name="z9" w:id="8"/>
    <w:p>
      <w:pPr>
        <w:spacing w:after="0"/>
        <w:ind w:left="0"/>
        <w:jc w:val="both"/>
      </w:pPr>
      <w:r>
        <w:rPr>
          <w:rFonts w:ascii="Times New Roman"/>
          <w:b w:val="false"/>
          <w:i w:val="false"/>
          <w:color w:val="000000"/>
          <w:sz w:val="28"/>
        </w:rPr>
        <w:t xml:space="preserve">
     8. Деректерді беру бағдарламалық қамтамасыз ету аясында келесі тәсілдермен жүзеге асырылады: </w:t>
      </w:r>
      <w:r>
        <w:br/>
      </w:r>
      <w:r>
        <w:rPr>
          <w:rFonts w:ascii="Times New Roman"/>
          <w:b w:val="false"/>
          <w:i w:val="false"/>
          <w:color w:val="000000"/>
          <w:sz w:val="28"/>
        </w:rPr>
        <w:t xml:space="preserve">
     осы Ережелердің 2 қосымшасына сәйкес электрондық поштамен электрондық хат толтыру нысанын пайдалану арқылы; </w:t>
      </w:r>
      <w:r>
        <w:br/>
      </w:r>
      <w:r>
        <w:rPr>
          <w:rFonts w:ascii="Times New Roman"/>
          <w:b w:val="false"/>
          <w:i w:val="false"/>
          <w:color w:val="000000"/>
          <w:sz w:val="28"/>
        </w:rPr>
        <w:t xml:space="preserve">
     поштамен электрондық түрде; </w:t>
      </w:r>
      <w:r>
        <w:br/>
      </w:r>
      <w:r>
        <w:rPr>
          <w:rFonts w:ascii="Times New Roman"/>
          <w:b w:val="false"/>
          <w:i w:val="false"/>
          <w:color w:val="000000"/>
          <w:sz w:val="28"/>
        </w:rPr>
        <w:t xml:space="preserve">
     электрондық түрде қолма-қол. </w:t>
      </w:r>
      <w:r>
        <w:br/>
      </w:r>
      <w:r>
        <w:rPr>
          <w:rFonts w:ascii="Times New Roman"/>
          <w:b w:val="false"/>
          <w:i w:val="false"/>
          <w:color w:val="000000"/>
          <w:sz w:val="28"/>
        </w:rPr>
        <w:t>
 </w:t>
      </w:r>
    </w:p>
    <w:bookmarkEnd w:id="8"/>
    <w:bookmarkStart w:name="z10" w:id="9"/>
    <w:p>
      <w:pPr>
        <w:spacing w:after="0"/>
        <w:ind w:left="0"/>
        <w:jc w:val="both"/>
      </w:pPr>
      <w:r>
        <w:rPr>
          <w:rFonts w:ascii="Times New Roman"/>
          <w:b w:val="false"/>
          <w:i w:val="false"/>
          <w:color w:val="000000"/>
          <w:sz w:val="28"/>
        </w:rPr>
        <w:t xml:space="preserve">
     9. Деректерді беру фактін МҒМО үш күн ішінде растауы қажет. Деректерді алғанын растау үшін МҒМО осы Ережелердің 3 қосымшасына сәйкес нысан бойынша квитанция береді. Деректер поштамен немесе электрондық поштамен берілген жағдайда, алғанын растау туралы квитанция электрондық поштамен жіберіледі. Деректер қолма-қол тәсілмен берілген жағдайда, квитанция деректерді алу факті бойынша деректерді берген уәкілетті тұлғаға беріледі. </w:t>
      </w:r>
    </w:p>
    <w:bookmarkEnd w:id="9"/>
    <w:bookmarkStart w:name="z11" w:id="10"/>
    <w:p>
      <w:pPr>
        <w:spacing w:after="0"/>
        <w:ind w:left="0"/>
        <w:jc w:val="left"/>
      </w:pPr>
      <w:r>
        <w:rPr>
          <w:rFonts w:ascii="Times New Roman"/>
          <w:b/>
          <w:i w:val="false"/>
          <w:color w:val="000000"/>
        </w:rPr>
        <w:t xml:space="preserve"> 
4 тарау. Салыстырып тексерілетін өлшем құралдары </w:t>
      </w:r>
      <w:r>
        <w:br/>
      </w:r>
      <w:r>
        <w:rPr>
          <w:rFonts w:ascii="Times New Roman"/>
          <w:b/>
          <w:i w:val="false"/>
          <w:color w:val="000000"/>
        </w:rPr>
        <w:t xml:space="preserve">
туралы деректердің есебін және МҒМО беруді мемлекеттік </w:t>
      </w:r>
      <w:r>
        <w:br/>
      </w:r>
      <w:r>
        <w:rPr>
          <w:rFonts w:ascii="Times New Roman"/>
          <w:b/>
          <w:i w:val="false"/>
          <w:color w:val="000000"/>
        </w:rPr>
        <w:t xml:space="preserve">
метрологиялық қадағалау </w:t>
      </w:r>
    </w:p>
    <w:bookmarkEnd w:id="10"/>
    <w:p>
      <w:pPr>
        <w:spacing w:after="0"/>
        <w:ind w:left="0"/>
        <w:jc w:val="both"/>
      </w:pPr>
      <w:r>
        <w:rPr>
          <w:rFonts w:ascii="Times New Roman"/>
          <w:b w:val="false"/>
          <w:i w:val="false"/>
          <w:color w:val="000000"/>
          <w:sz w:val="28"/>
        </w:rPr>
        <w:t xml:space="preserve">     10. Мемлекеттік метрологиялық қадағалауды жүзеге асыратын кезде келесілер тексеріледі: </w:t>
      </w:r>
      <w:r>
        <w:br/>
      </w:r>
      <w:r>
        <w:rPr>
          <w:rFonts w:ascii="Times New Roman"/>
          <w:b w:val="false"/>
          <w:i w:val="false"/>
          <w:color w:val="000000"/>
          <w:sz w:val="28"/>
        </w:rPr>
        <w:t xml:space="preserve">
     салыстырып тексеруші субъекттердің МҒМО беру үшін салыстырып тексерілетін өлшем құралдары туралы деректердің электрондық есебін қажетті көлемде жүргізуі; </w:t>
      </w:r>
      <w:r>
        <w:br/>
      </w:r>
      <w:r>
        <w:rPr>
          <w:rFonts w:ascii="Times New Roman"/>
          <w:b w:val="false"/>
          <w:i w:val="false"/>
          <w:color w:val="000000"/>
          <w:sz w:val="28"/>
        </w:rPr>
        <w:t xml:space="preserve">
     деректерді өз уақытында беру; </w:t>
      </w:r>
      <w:r>
        <w:br/>
      </w:r>
      <w:r>
        <w:rPr>
          <w:rFonts w:ascii="Times New Roman"/>
          <w:b w:val="false"/>
          <w:i w:val="false"/>
          <w:color w:val="000000"/>
          <w:sz w:val="28"/>
        </w:rPr>
        <w:t xml:space="preserve">
     салыстырып тексерілетін өлшем құралдары туралы деректердің электрондық есебінің ақиқаттылығы; </w:t>
      </w:r>
      <w:r>
        <w:br/>
      </w:r>
      <w:r>
        <w:rPr>
          <w:rFonts w:ascii="Times New Roman"/>
          <w:b w:val="false"/>
          <w:i w:val="false"/>
          <w:color w:val="000000"/>
          <w:sz w:val="28"/>
        </w:rPr>
        <w:t xml:space="preserve">
     осы Ережелердің 9 тармағына сәйкес клиенттердің деректерді МҒМО бергенін растайтын құжаттар немесе басқа растаулар. </w:t>
      </w:r>
    </w:p>
    <w:bookmarkStart w:name="z12" w:id="11"/>
    <w:p>
      <w:pPr>
        <w:spacing w:after="0"/>
        <w:ind w:left="0"/>
        <w:jc w:val="both"/>
      </w:pPr>
      <w:r>
        <w:rPr>
          <w:rFonts w:ascii="Times New Roman"/>
          <w:b w:val="false"/>
          <w:i w:val="false"/>
          <w:color w:val="000000"/>
          <w:sz w:val="28"/>
        </w:rPr>
        <w:t xml:space="preserve">
Салыстырып тексерілетін өлшем    </w:t>
      </w:r>
      <w:r>
        <w:br/>
      </w:r>
      <w:r>
        <w:rPr>
          <w:rFonts w:ascii="Times New Roman"/>
          <w:b w:val="false"/>
          <w:i w:val="false"/>
          <w:color w:val="000000"/>
          <w:sz w:val="28"/>
        </w:rPr>
        <w:t xml:space="preserve">
құралдары туралы деректердің     </w:t>
      </w:r>
      <w:r>
        <w:br/>
      </w:r>
      <w:r>
        <w:rPr>
          <w:rFonts w:ascii="Times New Roman"/>
          <w:b w:val="false"/>
          <w:i w:val="false"/>
          <w:color w:val="000000"/>
          <w:sz w:val="28"/>
        </w:rPr>
        <w:t xml:space="preserve">
электрондық есебі және оларды    </w:t>
      </w:r>
      <w:r>
        <w:br/>
      </w:r>
      <w:r>
        <w:rPr>
          <w:rFonts w:ascii="Times New Roman"/>
          <w:b w:val="false"/>
          <w:i w:val="false"/>
          <w:color w:val="000000"/>
          <w:sz w:val="28"/>
        </w:rPr>
        <w:t xml:space="preserve">
мемлекеттік ғылыми метрологиялық </w:t>
      </w:r>
      <w:r>
        <w:br/>
      </w:r>
      <w:r>
        <w:rPr>
          <w:rFonts w:ascii="Times New Roman"/>
          <w:b w:val="false"/>
          <w:i w:val="false"/>
          <w:color w:val="000000"/>
          <w:sz w:val="28"/>
        </w:rPr>
        <w:t xml:space="preserve">
орталыққа беру туралы Ережелерге </w:t>
      </w:r>
      <w:r>
        <w:br/>
      </w:r>
      <w:r>
        <w:rPr>
          <w:rFonts w:ascii="Times New Roman"/>
          <w:b w:val="false"/>
          <w:i w:val="false"/>
          <w:color w:val="000000"/>
          <w:sz w:val="28"/>
        </w:rPr>
        <w:t xml:space="preserve">
1 қосымша            </w:t>
      </w:r>
    </w:p>
    <w:bookmarkEnd w:id="11"/>
    <w:p>
      <w:pPr>
        <w:spacing w:after="0"/>
        <w:ind w:left="0"/>
        <w:jc w:val="left"/>
      </w:pPr>
      <w:r>
        <w:rPr>
          <w:rFonts w:ascii="Times New Roman"/>
          <w:b/>
          <w:i w:val="false"/>
          <w:color w:val="000000"/>
        </w:rPr>
        <w:t xml:space="preserve"> Салыстырып тексерілетін өлшем құралдары туралы </w:t>
      </w:r>
      <w:r>
        <w:br/>
      </w:r>
      <w:r>
        <w:rPr>
          <w:rFonts w:ascii="Times New Roman"/>
          <w:b/>
          <w:i w:val="false"/>
          <w:color w:val="000000"/>
        </w:rPr>
        <w:t xml:space="preserve">
деректердің толықтылығына қойылатын талаптар </w:t>
      </w:r>
    </w:p>
    <w:p>
      <w:pPr>
        <w:spacing w:after="0"/>
        <w:ind w:left="0"/>
        <w:jc w:val="both"/>
      </w:pPr>
      <w:r>
        <w:rPr>
          <w:rFonts w:ascii="Times New Roman"/>
          <w:b w:val="false"/>
          <w:i w:val="false"/>
          <w:color w:val="000000"/>
          <w:sz w:val="28"/>
        </w:rPr>
        <w:t xml:space="preserve">     Салыстырып тексерілетін өлшем құралдарының әрбіреуі туралы деректер келесі мәліметтерден тұруы қажет: </w:t>
      </w:r>
      <w:r>
        <w:br/>
      </w:r>
      <w:r>
        <w:rPr>
          <w:rFonts w:ascii="Times New Roman"/>
          <w:b w:val="false"/>
          <w:i w:val="false"/>
          <w:color w:val="000000"/>
          <w:sz w:val="28"/>
        </w:rPr>
        <w:t xml:space="preserve">
     салыстырып тексеру туралы сертификат нөмірі (жарамсыздығы туралы хабарлама) және (немесе) өзі жабысатын лейблдың нөмірлі коды; </w:t>
      </w:r>
      <w:r>
        <w:br/>
      </w:r>
      <w:r>
        <w:rPr>
          <w:rFonts w:ascii="Times New Roman"/>
          <w:b w:val="false"/>
          <w:i w:val="false"/>
          <w:color w:val="000000"/>
          <w:sz w:val="28"/>
        </w:rPr>
        <w:t xml:space="preserve">
     өлшем құралының (эталонның) атауы; </w:t>
      </w:r>
      <w:r>
        <w:br/>
      </w:r>
      <w:r>
        <w:rPr>
          <w:rFonts w:ascii="Times New Roman"/>
          <w:b w:val="false"/>
          <w:i w:val="false"/>
          <w:color w:val="000000"/>
          <w:sz w:val="28"/>
        </w:rPr>
        <w:t xml:space="preserve">
     түрі, белгіленуі; </w:t>
      </w:r>
      <w:r>
        <w:br/>
      </w:r>
      <w:r>
        <w:rPr>
          <w:rFonts w:ascii="Times New Roman"/>
          <w:b w:val="false"/>
          <w:i w:val="false"/>
          <w:color w:val="000000"/>
          <w:sz w:val="28"/>
        </w:rPr>
        <w:t xml:space="preserve">
     зауыттық нөмірі (деректер болған жағдайда); </w:t>
      </w:r>
      <w:r>
        <w:br/>
      </w:r>
      <w:r>
        <w:rPr>
          <w:rFonts w:ascii="Times New Roman"/>
          <w:b w:val="false"/>
          <w:i w:val="false"/>
          <w:color w:val="000000"/>
          <w:sz w:val="28"/>
        </w:rPr>
        <w:t xml:space="preserve">
     өлшемдер шегі; </w:t>
      </w:r>
      <w:r>
        <w:br/>
      </w:r>
      <w:r>
        <w:rPr>
          <w:rFonts w:ascii="Times New Roman"/>
          <w:b w:val="false"/>
          <w:i w:val="false"/>
          <w:color w:val="000000"/>
          <w:sz w:val="28"/>
        </w:rPr>
        <w:t xml:space="preserve">
     дайындаушы (деректер болған жағдайда); </w:t>
      </w:r>
      <w:r>
        <w:br/>
      </w:r>
      <w:r>
        <w:rPr>
          <w:rFonts w:ascii="Times New Roman"/>
          <w:b w:val="false"/>
          <w:i w:val="false"/>
          <w:color w:val="000000"/>
          <w:sz w:val="28"/>
        </w:rPr>
        <w:t xml:space="preserve">
     дайындау уақыты (деректер болған жағдайда); </w:t>
      </w:r>
      <w:r>
        <w:br/>
      </w:r>
      <w:r>
        <w:rPr>
          <w:rFonts w:ascii="Times New Roman"/>
          <w:b w:val="false"/>
          <w:i w:val="false"/>
          <w:color w:val="000000"/>
          <w:sz w:val="28"/>
        </w:rPr>
        <w:t xml:space="preserve">
     пайдаланушы (деректер болған жағдайда); </w:t>
      </w:r>
      <w:r>
        <w:br/>
      </w:r>
      <w:r>
        <w:rPr>
          <w:rFonts w:ascii="Times New Roman"/>
          <w:b w:val="false"/>
          <w:i w:val="false"/>
          <w:color w:val="000000"/>
          <w:sz w:val="28"/>
        </w:rPr>
        <w:t xml:space="preserve">
     салыстырып тексеру бойынша нормативті құжаттардың белгіленуі және атауы; </w:t>
      </w:r>
      <w:r>
        <w:br/>
      </w:r>
      <w:r>
        <w:rPr>
          <w:rFonts w:ascii="Times New Roman"/>
          <w:b w:val="false"/>
          <w:i w:val="false"/>
          <w:color w:val="000000"/>
          <w:sz w:val="28"/>
        </w:rPr>
        <w:t xml:space="preserve">
     салыстырып тексеру кезінде пайдаланылған эталонның және көмекші жабдықтың белгіленуі; </w:t>
      </w:r>
      <w:r>
        <w:br/>
      </w:r>
      <w:r>
        <w:rPr>
          <w:rFonts w:ascii="Times New Roman"/>
          <w:b w:val="false"/>
          <w:i w:val="false"/>
          <w:color w:val="000000"/>
          <w:sz w:val="28"/>
        </w:rPr>
        <w:t xml:space="preserve">
     сынып немесе басқа дәлдік сипаттамалары; </w:t>
      </w:r>
      <w:r>
        <w:br/>
      </w:r>
      <w:r>
        <w:rPr>
          <w:rFonts w:ascii="Times New Roman"/>
          <w:b w:val="false"/>
          <w:i w:val="false"/>
          <w:color w:val="000000"/>
          <w:sz w:val="28"/>
        </w:rPr>
        <w:t xml:space="preserve">
     дәрежесі; </w:t>
      </w:r>
      <w:r>
        <w:br/>
      </w:r>
      <w:r>
        <w:rPr>
          <w:rFonts w:ascii="Times New Roman"/>
          <w:b w:val="false"/>
          <w:i w:val="false"/>
          <w:color w:val="000000"/>
          <w:sz w:val="28"/>
        </w:rPr>
        <w:t xml:space="preserve">
     салыстырып тексеру уақыты; </w:t>
      </w:r>
      <w:r>
        <w:br/>
      </w:r>
      <w:r>
        <w:rPr>
          <w:rFonts w:ascii="Times New Roman"/>
          <w:b w:val="false"/>
          <w:i w:val="false"/>
          <w:color w:val="000000"/>
          <w:sz w:val="28"/>
        </w:rPr>
        <w:t xml:space="preserve">
     сертификаттың немесе өзі жабысатын лейблдың қолдану мерзімі; </w:t>
      </w:r>
      <w:r>
        <w:br/>
      </w:r>
      <w:r>
        <w:rPr>
          <w:rFonts w:ascii="Times New Roman"/>
          <w:b w:val="false"/>
          <w:i w:val="false"/>
          <w:color w:val="000000"/>
          <w:sz w:val="28"/>
        </w:rPr>
        <w:t xml:space="preserve">
     бөлім (зертхана) бастығының тегі, аты, әкесінің аты; </w:t>
      </w:r>
      <w:r>
        <w:br/>
      </w:r>
      <w:r>
        <w:rPr>
          <w:rFonts w:ascii="Times New Roman"/>
          <w:b w:val="false"/>
          <w:i w:val="false"/>
          <w:color w:val="000000"/>
          <w:sz w:val="28"/>
        </w:rPr>
        <w:t xml:space="preserve">
     салыстырып тексерушінің тегі, аты, әкесінің аты. </w:t>
      </w:r>
    </w:p>
    <w:bookmarkStart w:name="z13" w:id="12"/>
    <w:p>
      <w:pPr>
        <w:spacing w:after="0"/>
        <w:ind w:left="0"/>
        <w:jc w:val="both"/>
      </w:pPr>
      <w:r>
        <w:rPr>
          <w:rFonts w:ascii="Times New Roman"/>
          <w:b w:val="false"/>
          <w:i w:val="false"/>
          <w:color w:val="000000"/>
          <w:sz w:val="28"/>
        </w:rPr>
        <w:t xml:space="preserve">
Салыстырып тексерілетін өлшем    </w:t>
      </w:r>
      <w:r>
        <w:br/>
      </w:r>
      <w:r>
        <w:rPr>
          <w:rFonts w:ascii="Times New Roman"/>
          <w:b w:val="false"/>
          <w:i w:val="false"/>
          <w:color w:val="000000"/>
          <w:sz w:val="28"/>
        </w:rPr>
        <w:t xml:space="preserve">
құралдары туралы деректердің     </w:t>
      </w:r>
      <w:r>
        <w:br/>
      </w:r>
      <w:r>
        <w:rPr>
          <w:rFonts w:ascii="Times New Roman"/>
          <w:b w:val="false"/>
          <w:i w:val="false"/>
          <w:color w:val="000000"/>
          <w:sz w:val="28"/>
        </w:rPr>
        <w:t xml:space="preserve">
электрондық есебі және оларды    </w:t>
      </w:r>
      <w:r>
        <w:br/>
      </w:r>
      <w:r>
        <w:rPr>
          <w:rFonts w:ascii="Times New Roman"/>
          <w:b w:val="false"/>
          <w:i w:val="false"/>
          <w:color w:val="000000"/>
          <w:sz w:val="28"/>
        </w:rPr>
        <w:t xml:space="preserve">
мемлекеттік ғылыми метрологиялық </w:t>
      </w:r>
      <w:r>
        <w:br/>
      </w:r>
      <w:r>
        <w:rPr>
          <w:rFonts w:ascii="Times New Roman"/>
          <w:b w:val="false"/>
          <w:i w:val="false"/>
          <w:color w:val="000000"/>
          <w:sz w:val="28"/>
        </w:rPr>
        <w:t xml:space="preserve">
орталыққа беру туралы Ережелерге </w:t>
      </w:r>
      <w:r>
        <w:br/>
      </w:r>
      <w:r>
        <w:rPr>
          <w:rFonts w:ascii="Times New Roman"/>
          <w:b w:val="false"/>
          <w:i w:val="false"/>
          <w:color w:val="000000"/>
          <w:sz w:val="28"/>
        </w:rPr>
        <w:t xml:space="preserve">
2 қосымша             </w:t>
      </w:r>
    </w:p>
    <w:bookmarkEnd w:id="12"/>
    <w:p>
      <w:pPr>
        <w:spacing w:after="0"/>
        <w:ind w:left="0"/>
        <w:jc w:val="left"/>
      </w:pPr>
      <w:r>
        <w:rPr>
          <w:rFonts w:ascii="Times New Roman"/>
          <w:b/>
          <w:i w:val="false"/>
          <w:color w:val="000000"/>
        </w:rPr>
        <w:t xml:space="preserve"> Электрондық хат толтыру нысаны </w:t>
      </w:r>
    </w:p>
    <w:p>
      <w:pPr>
        <w:spacing w:after="0"/>
        <w:ind w:left="0"/>
        <w:jc w:val="both"/>
      </w:pPr>
      <w:r>
        <w:rPr>
          <w:rFonts w:ascii="Times New Roman"/>
          <w:b w:val="false"/>
          <w:i w:val="false"/>
          <w:color w:val="000000"/>
          <w:sz w:val="28"/>
        </w:rPr>
        <w:t xml:space="preserve">     1. "Кімге" алаңында ("To") МҒМО электрондық поштасының мекен жайы болуы қажет; </w:t>
      </w:r>
      <w:r>
        <w:br/>
      </w:r>
      <w:r>
        <w:rPr>
          <w:rFonts w:ascii="Times New Roman"/>
          <w:b w:val="false"/>
          <w:i w:val="false"/>
          <w:color w:val="000000"/>
          <w:sz w:val="28"/>
        </w:rPr>
        <w:t xml:space="preserve">
     2. "Копия" алаңында ("Copy") МҒМО электрондық поштасының альтернативті мекен жайы болуы қажет; </w:t>
      </w:r>
      <w:r>
        <w:br/>
      </w:r>
      <w:r>
        <w:rPr>
          <w:rFonts w:ascii="Times New Roman"/>
          <w:b w:val="false"/>
          <w:i w:val="false"/>
          <w:color w:val="000000"/>
          <w:sz w:val="28"/>
        </w:rPr>
        <w:t xml:space="preserve">
     3. "Тақырып" алаңында ("Subject") деректерді жіберген Салыстырып тексеруші субъекттің атауы болуы қажет, және ол бос болмауы қажет; </w:t>
      </w:r>
      <w:r>
        <w:br/>
      </w:r>
      <w:r>
        <w:rPr>
          <w:rFonts w:ascii="Times New Roman"/>
          <w:b w:val="false"/>
          <w:i w:val="false"/>
          <w:color w:val="000000"/>
          <w:sz w:val="28"/>
        </w:rPr>
        <w:t xml:space="preserve">
     4. Хат мәтінінде келесі ақпарат көрсетіледі: "салыстырып тексеру сертификаттарының бланктары және "_уақыты_" және "_уақыты_" дейін жарамсыздығы туралы хабарламалар туралы деректер базасының архиві"; </w:t>
      </w:r>
      <w:r>
        <w:br/>
      </w:r>
      <w:r>
        <w:rPr>
          <w:rFonts w:ascii="Times New Roman"/>
          <w:b w:val="false"/>
          <w:i w:val="false"/>
          <w:color w:val="000000"/>
          <w:sz w:val="28"/>
        </w:rPr>
        <w:t xml:space="preserve">
     5. Хатқа салыстырып тексерілетін өлшем құралдары туралы деректері бар файл архиві қыстырылған болуы қажет. Архивта басқа ешқандай файлдар болмауы қажет; </w:t>
      </w:r>
      <w:r>
        <w:br/>
      </w:r>
      <w:r>
        <w:rPr>
          <w:rFonts w:ascii="Times New Roman"/>
          <w:b w:val="false"/>
          <w:i w:val="false"/>
          <w:color w:val="000000"/>
          <w:sz w:val="28"/>
        </w:rPr>
        <w:t xml:space="preserve">
     6. Хатқа көрсетілген архивтан басқа ешқандай басқа файлдар қыстырылған болмауы қажет. </w:t>
      </w:r>
    </w:p>
    <w:bookmarkStart w:name="z14" w:id="13"/>
    <w:p>
      <w:pPr>
        <w:spacing w:after="0"/>
        <w:ind w:left="0"/>
        <w:jc w:val="both"/>
      </w:pPr>
      <w:r>
        <w:rPr>
          <w:rFonts w:ascii="Times New Roman"/>
          <w:b w:val="false"/>
          <w:i w:val="false"/>
          <w:color w:val="000000"/>
          <w:sz w:val="28"/>
        </w:rPr>
        <w:t xml:space="preserve">
                                  Салыстырып тексерілетін өлшем </w:t>
      </w:r>
      <w:r>
        <w:br/>
      </w:r>
      <w:r>
        <w:rPr>
          <w:rFonts w:ascii="Times New Roman"/>
          <w:b w:val="false"/>
          <w:i w:val="false"/>
          <w:color w:val="000000"/>
          <w:sz w:val="28"/>
        </w:rPr>
        <w:t xml:space="preserve">
                                  құралдары туралы деректердің </w:t>
      </w:r>
      <w:r>
        <w:br/>
      </w:r>
      <w:r>
        <w:rPr>
          <w:rFonts w:ascii="Times New Roman"/>
          <w:b w:val="false"/>
          <w:i w:val="false"/>
          <w:color w:val="000000"/>
          <w:sz w:val="28"/>
        </w:rPr>
        <w:t xml:space="preserve">
                                  электрондық есебі және оларды </w:t>
      </w:r>
      <w:r>
        <w:br/>
      </w:r>
      <w:r>
        <w:rPr>
          <w:rFonts w:ascii="Times New Roman"/>
          <w:b w:val="false"/>
          <w:i w:val="false"/>
          <w:color w:val="000000"/>
          <w:sz w:val="28"/>
        </w:rPr>
        <w:t xml:space="preserve">
                                 мемлекеттік ғылыми метрологиялық </w:t>
      </w:r>
      <w:r>
        <w:br/>
      </w:r>
      <w:r>
        <w:rPr>
          <w:rFonts w:ascii="Times New Roman"/>
          <w:b w:val="false"/>
          <w:i w:val="false"/>
          <w:color w:val="000000"/>
          <w:sz w:val="28"/>
        </w:rPr>
        <w:t xml:space="preserve">
                                 орталыққа беру туралы Ережелерге </w:t>
      </w:r>
      <w:r>
        <w:br/>
      </w:r>
      <w:r>
        <w:rPr>
          <w:rFonts w:ascii="Times New Roman"/>
          <w:b w:val="false"/>
          <w:i w:val="false"/>
          <w:color w:val="000000"/>
          <w:sz w:val="28"/>
        </w:rPr>
        <w:t xml:space="preserve">
                                               3 қосымша </w:t>
      </w:r>
    </w:p>
    <w:bookmarkEnd w:id="13"/>
    <w:p>
      <w:pPr>
        <w:spacing w:after="0"/>
        <w:ind w:left="0"/>
        <w:jc w:val="both"/>
      </w:pPr>
      <w:r>
        <w:rPr>
          <w:rFonts w:ascii="Times New Roman"/>
          <w:b/>
          <w:i w:val="false"/>
          <w:color w:val="000000"/>
          <w:sz w:val="28"/>
        </w:rPr>
        <w:t xml:space="preserve">   Деректерді алу туралы расталуы бар квитанция нысаны </w:t>
      </w:r>
    </w:p>
    <w:p>
      <w:pPr>
        <w:spacing w:after="0"/>
        <w:ind w:left="0"/>
        <w:jc w:val="both"/>
      </w:pPr>
      <w:r>
        <w:rPr>
          <w:rFonts w:ascii="Times New Roman"/>
          <w:b/>
          <w:i w:val="false"/>
          <w:color w:val="000000"/>
          <w:sz w:val="28"/>
        </w:rPr>
        <w:t xml:space="preserve">                         N___ КВИТАНЦИЯ </w:t>
      </w:r>
    </w:p>
    <w:p>
      <w:pPr>
        <w:spacing w:after="0"/>
        <w:ind w:left="0"/>
        <w:jc w:val="both"/>
      </w:pP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(салыстырып тексеруші субъекттің атауы) </w:t>
      </w:r>
    </w:p>
    <w:p>
      <w:pPr>
        <w:spacing w:after="0"/>
        <w:ind w:left="0"/>
        <w:jc w:val="both"/>
      </w:pPr>
      <w:r>
        <w:rPr>
          <w:rFonts w:ascii="Times New Roman"/>
          <w:b w:val="false"/>
          <w:i w:val="false"/>
          <w:color w:val="000000"/>
          <w:sz w:val="28"/>
        </w:rPr>
        <w:t xml:space="preserve">     салыстырып тексерілетін өлшем құралдары туралы деректерді </w:t>
      </w:r>
      <w:r>
        <w:br/>
      </w:r>
      <w:r>
        <w:rPr>
          <w:rFonts w:ascii="Times New Roman"/>
          <w:b w:val="false"/>
          <w:i w:val="false"/>
          <w:color w:val="000000"/>
          <w:sz w:val="28"/>
        </w:rPr>
        <w:t xml:space="preserve">
____.____20___ж. және____.____20___ж. аралығында __________________ </w:t>
      </w:r>
      <w:r>
        <w:br/>
      </w:r>
      <w:r>
        <w:rPr>
          <w:rFonts w:ascii="Times New Roman"/>
          <w:b w:val="false"/>
          <w:i w:val="false"/>
          <w:color w:val="000000"/>
          <w:sz w:val="28"/>
        </w:rPr>
        <w:t xml:space="preserve">
                                                   (МҒМО) атауы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(ақпарат түрі) </w:t>
      </w:r>
    </w:p>
    <w:p>
      <w:pPr>
        <w:spacing w:after="0"/>
        <w:ind w:left="0"/>
        <w:jc w:val="both"/>
      </w:pPr>
      <w:r>
        <w:rPr>
          <w:rFonts w:ascii="Times New Roman"/>
          <w:b w:val="false"/>
          <w:i w:val="false"/>
          <w:color w:val="000000"/>
          <w:sz w:val="28"/>
        </w:rPr>
        <w:t xml:space="preserve">салыстырып тексерілген өлшем құралдары    _________; </w:t>
      </w:r>
      <w:r>
        <w:br/>
      </w:r>
      <w:r>
        <w:rPr>
          <w:rFonts w:ascii="Times New Roman"/>
          <w:b w:val="false"/>
          <w:i w:val="false"/>
          <w:color w:val="000000"/>
          <w:sz w:val="28"/>
        </w:rPr>
        <w:t xml:space="preserve">
жарамсыздығы туралы хабарлама             _________; </w:t>
      </w:r>
      <w:r>
        <w:br/>
      </w:r>
      <w:r>
        <w:rPr>
          <w:rFonts w:ascii="Times New Roman"/>
          <w:b w:val="false"/>
          <w:i w:val="false"/>
          <w:color w:val="000000"/>
          <w:sz w:val="28"/>
        </w:rPr>
        <w:t xml:space="preserve">
сертификаттар                             _________; </w:t>
      </w:r>
      <w:r>
        <w:br/>
      </w:r>
      <w:r>
        <w:rPr>
          <w:rFonts w:ascii="Times New Roman"/>
          <w:b w:val="false"/>
          <w:i w:val="false"/>
          <w:color w:val="000000"/>
          <w:sz w:val="28"/>
        </w:rPr>
        <w:t xml:space="preserve">
пломбалар                                 _________; </w:t>
      </w:r>
      <w:r>
        <w:br/>
      </w:r>
      <w:r>
        <w:rPr>
          <w:rFonts w:ascii="Times New Roman"/>
          <w:b w:val="false"/>
          <w:i w:val="false"/>
          <w:color w:val="000000"/>
          <w:sz w:val="28"/>
        </w:rPr>
        <w:t xml:space="preserve">
лейблдар                                  _________; </w:t>
      </w:r>
      <w:r>
        <w:br/>
      </w:r>
      <w:r>
        <w:rPr>
          <w:rFonts w:ascii="Times New Roman"/>
          <w:b w:val="false"/>
          <w:i w:val="false"/>
          <w:color w:val="000000"/>
          <w:sz w:val="28"/>
        </w:rPr>
        <w:t xml:space="preserve">
таңбалар                                  _________ </w:t>
      </w:r>
      <w:r>
        <w:br/>
      </w:r>
      <w:r>
        <w:rPr>
          <w:rFonts w:ascii="Times New Roman"/>
          <w:b w:val="false"/>
          <w:i w:val="false"/>
          <w:color w:val="000000"/>
          <w:sz w:val="28"/>
        </w:rPr>
        <w:t xml:space="preserve">
данада алғаны туралы берілген. </w:t>
      </w:r>
    </w:p>
    <w:p>
      <w:pPr>
        <w:spacing w:after="0"/>
        <w:ind w:left="0"/>
        <w:jc w:val="both"/>
      </w:pPr>
      <w:r>
        <w:rPr>
          <w:rFonts w:ascii="Times New Roman"/>
          <w:b w:val="false"/>
          <w:i w:val="false"/>
          <w:color w:val="000000"/>
          <w:sz w:val="28"/>
        </w:rPr>
        <w:t xml:space="preserve">     Салыстырып тексеруші төрағасының </w:t>
      </w:r>
      <w:r>
        <w:br/>
      </w:r>
      <w:r>
        <w:rPr>
          <w:rFonts w:ascii="Times New Roman"/>
          <w:b w:val="false"/>
          <w:i w:val="false"/>
          <w:color w:val="000000"/>
          <w:sz w:val="28"/>
        </w:rPr>
        <w:t xml:space="preserve">
     тегі, аты, әкесінің аты, қолы ___________________________ </w:t>
      </w:r>
    </w:p>
    <w:p>
      <w:pPr>
        <w:spacing w:after="0"/>
        <w:ind w:left="0"/>
        <w:jc w:val="both"/>
      </w:pPr>
      <w:r>
        <w:rPr>
          <w:rFonts w:ascii="Times New Roman"/>
          <w:b w:val="false"/>
          <w:i w:val="false"/>
          <w:color w:val="000000"/>
          <w:sz w:val="28"/>
        </w:rPr>
        <w:t xml:space="preserve">     Деректерді алған тұлғаның тегі, </w:t>
      </w:r>
      <w:r>
        <w:br/>
      </w:r>
      <w:r>
        <w:rPr>
          <w:rFonts w:ascii="Times New Roman"/>
          <w:b w:val="false"/>
          <w:i w:val="false"/>
          <w:color w:val="000000"/>
          <w:sz w:val="28"/>
        </w:rPr>
        <w:t xml:space="preserve">
     аты, әкесінің аты, қолы       ___________________________ </w:t>
      </w:r>
    </w:p>
    <w:p>
      <w:pPr>
        <w:spacing w:after="0"/>
        <w:ind w:left="0"/>
        <w:jc w:val="both"/>
      </w:pPr>
      <w:r>
        <w:rPr>
          <w:rFonts w:ascii="Times New Roman"/>
          <w:b w:val="false"/>
          <w:i w:val="false"/>
          <w:color w:val="000000"/>
          <w:sz w:val="28"/>
        </w:rPr>
        <w:t xml:space="preserve">                                   ___________________________ </w:t>
      </w:r>
      <w:r>
        <w:br/>
      </w:r>
      <w:r>
        <w:rPr>
          <w:rFonts w:ascii="Times New Roman"/>
          <w:b w:val="false"/>
          <w:i w:val="false"/>
          <w:color w:val="000000"/>
          <w:sz w:val="28"/>
        </w:rPr>
        <w:t xml:space="preserve">
                                               (уақыты) </w:t>
      </w:r>
    </w:p>
    <w:p>
      <w:pPr>
        <w:spacing w:after="0"/>
        <w:ind w:left="0"/>
        <w:jc w:val="both"/>
      </w:pPr>
      <w:r>
        <w:rPr>
          <w:rFonts w:ascii="Times New Roman"/>
          <w:b w:val="false"/>
          <w:i w:val="false"/>
          <w:color w:val="000000"/>
          <w:sz w:val="28"/>
        </w:rPr>
        <w:t xml:space="preserve">                                                    МО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