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4fa4" w14:textId="0c44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ерекше қатынастармен байланысты тұлғалармен мәмілелері бойынша ақпарат беру нысанын бекіту туралы" 2001 жылғы 20 желтоқсандағы N 543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19 сәуірдегі N 129 Қаулысы. Қазақстан Республикасы Әділет министрлігінде 2005 жылғы 24 мамырда тіркелді. Тіркеу N 3650.
Күші жойылды - Қазақстан Республикасы Қаржы нарығын және қаржы ұйымдарын реттеу мен қадағалау агенттігі Басқармасының 2006 жылғы 17 маусымдағы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банктердің ерекше қатынастармен байланысты тұлғалармен мәмілелері бойынша ақпарат беру нысанын бекіту туралы" 2001 жылғы 20 желтоқсандағы N 543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1745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28 қаңтарда - 10 ақпанда жарияланған), Қазақстан Республикасы Қаржы нарығын және қаржы ұйымдарын реттеу мен қадағалау агенттігі Басқармасының 2004 жылғы 16 ақпандағы N 37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(Қазақстан Республикасының нормативтік құқықтық актілерін мемлекеттік тіркеу Тізілімінде N 2761 тіркелген) мынадай толықтыру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"өзінің мәмілелері жөніндегі ақпаратты" деген сөздерден кейін "электрондық түрде"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қосымшасы мынадай редакцияда жазылсын: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543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________________банкпен ерекше қатынастармен 
</w:t>
      </w:r>
      <w:r>
        <w:br/>
      </w:r>
      <w:r>
        <w:rPr>
          <w:rFonts w:ascii="Times New Roman"/>
          <w:b w:val="false"/>
          <w:i w:val="false"/>
          <w:color w:val="000000"/>
          <w:sz w:val="28"/>
        </w:rPr>
        <w:t>
              (банктің атауы)
</w:t>
      </w:r>
      <w:r>
        <w:br/>
      </w:r>
      <w:r>
        <w:rPr>
          <w:rFonts w:ascii="Times New Roman"/>
          <w:b w:val="false"/>
          <w:i w:val="false"/>
          <w:color w:val="000000"/>
          <w:sz w:val="28"/>
        </w:rPr>
        <w:t>
                       байланысты тұлғалармен
</w:t>
      </w:r>
      <w:r>
        <w:br/>
      </w:r>
      <w:r>
        <w:rPr>
          <w:rFonts w:ascii="Times New Roman"/>
          <w:b w:val="false"/>
          <w:i w:val="false"/>
          <w:color w:val="000000"/>
          <w:sz w:val="28"/>
        </w:rPr>
        <w:t>
                 200__ жылғы «___» _________ бастап
</w:t>
      </w:r>
      <w:r>
        <w:br/>
      </w:r>
      <w:r>
        <w:rPr>
          <w:rFonts w:ascii="Times New Roman"/>
          <w:b w:val="false"/>
          <w:i w:val="false"/>
          <w:color w:val="000000"/>
          <w:sz w:val="28"/>
        </w:rPr>
        <w:t>
                 200__ жылғы "___" ___________дейінгі
</w:t>
      </w:r>
      <w:r>
        <w:br/>
      </w:r>
      <w:r>
        <w:rPr>
          <w:rFonts w:ascii="Times New Roman"/>
          <w:b w:val="false"/>
          <w:i w:val="false"/>
          <w:color w:val="000000"/>
          <w:sz w:val="28"/>
        </w:rPr>
        <w:t>
</w:t>
      </w:r>
      <w:r>
        <w:rPr>
          <w:rFonts w:ascii="Times New Roman"/>
          <w:b/>
          <w:i w:val="false"/>
          <w:color w:val="000000"/>
          <w:sz w:val="28"/>
        </w:rPr>
        <w:t>
есепті кезең ішінде жасалған, сондай-ақ есепті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күнгі жағдай бойынша қолданыстағы мәмілелері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076"/>
        <w:gridCol w:w="2036"/>
        <w:gridCol w:w="1804"/>
        <w:gridCol w:w="1688"/>
        <w:gridCol w:w="1999"/>
        <w:gridCol w:w="2212"/>
      </w:tblGrid>
      <w:tr>
        <w:trPr>
          <w:trHeight w:val="103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Тұлғаның
</w:t>
            </w:r>
            <w:r>
              <w:br/>
            </w: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Осыған
</w:t>
            </w:r>
            <w:r>
              <w:br/>
            </w:r>
            <w:r>
              <w:rPr>
                <w:rFonts w:ascii="Times New Roman"/>
                <w:b w:val="false"/>
                <w:i w:val="false"/>
                <w:color w:val="000000"/>
                <w:sz w:val="20"/>
              </w:rPr>
              <w:t>
сәйкес
</w:t>
            </w:r>
            <w:r>
              <w:br/>
            </w:r>
            <w:r>
              <w:rPr>
                <w:rFonts w:ascii="Times New Roman"/>
                <w:b w:val="false"/>
                <w:i w:val="false"/>
                <w:color w:val="000000"/>
                <w:sz w:val="20"/>
              </w:rPr>
              <w:t>
тұлға
</w:t>
            </w:r>
            <w:r>
              <w:br/>
            </w:r>
            <w:r>
              <w:rPr>
                <w:rFonts w:ascii="Times New Roman"/>
                <w:b w:val="false"/>
                <w:i w:val="false"/>
                <w:color w:val="000000"/>
                <w:sz w:val="20"/>
              </w:rPr>
              <w:t>
банкпен
</w:t>
            </w:r>
            <w:r>
              <w:br/>
            </w:r>
            <w:r>
              <w:rPr>
                <w:rFonts w:ascii="Times New Roman"/>
                <w:b w:val="false"/>
                <w:i w:val="false"/>
                <w:color w:val="000000"/>
                <w:sz w:val="20"/>
              </w:rPr>
              <w:t>
ерекше
</w:t>
            </w:r>
            <w:r>
              <w:br/>
            </w:r>
            <w:r>
              <w:rPr>
                <w:rFonts w:ascii="Times New Roman"/>
                <w:b w:val="false"/>
                <w:i w:val="false"/>
                <w:color w:val="000000"/>
                <w:sz w:val="20"/>
              </w:rPr>
              <w:t>
қатынас-
</w:t>
            </w:r>
            <w:r>
              <w:br/>
            </w:r>
            <w:r>
              <w:rPr>
                <w:rFonts w:ascii="Times New Roman"/>
                <w:b w:val="false"/>
                <w:i w:val="false"/>
                <w:color w:val="000000"/>
                <w:sz w:val="20"/>
              </w:rPr>
              <w:t>
пен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тұлға-
</w:t>
            </w:r>
            <w:r>
              <w:br/>
            </w:r>
            <w:r>
              <w:rPr>
                <w:rFonts w:ascii="Times New Roman"/>
                <w:b w:val="false"/>
                <w:i w:val="false"/>
                <w:color w:val="000000"/>
                <w:sz w:val="20"/>
              </w:rPr>
              <w:t>
ларға
</w:t>
            </w:r>
            <w:r>
              <w:br/>
            </w:r>
            <w:r>
              <w:rPr>
                <w:rFonts w:ascii="Times New Roman"/>
                <w:b w:val="false"/>
                <w:i w:val="false"/>
                <w:color w:val="000000"/>
                <w:sz w:val="20"/>
              </w:rPr>
              <w:t>
жатқы-
</w:t>
            </w:r>
            <w:r>
              <w:br/>
            </w:r>
            <w:r>
              <w:rPr>
                <w:rFonts w:ascii="Times New Roman"/>
                <w:b w:val="false"/>
                <w:i w:val="false"/>
                <w:color w:val="000000"/>
                <w:sz w:val="20"/>
              </w:rPr>
              <w:t>
зылатын
</w:t>
            </w:r>
            <w:r>
              <w:br/>
            </w:r>
            <w:r>
              <w:rPr>
                <w:rFonts w:ascii="Times New Roman"/>
                <w:b w:val="false"/>
                <w:i w:val="false"/>
                <w:color w:val="000000"/>
                <w:sz w:val="20"/>
              </w:rPr>
              <w:t>
белгісі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түрі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гемен)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жасалған
</w:t>
            </w:r>
            <w:r>
              <w:br/>
            </w:r>
            <w:r>
              <w:rPr>
                <w:rFonts w:ascii="Times New Roman"/>
                <w:b w:val="false"/>
                <w:i w:val="false"/>
                <w:color w:val="000000"/>
                <w:sz w:val="20"/>
              </w:rPr>
              <w:t>
күні
</w:t>
            </w:r>
            <w:r>
              <w:br/>
            </w:r>
            <w:r>
              <w:rPr>
                <w:rFonts w:ascii="Times New Roman"/>
                <w:b w:val="false"/>
                <w:i w:val="false"/>
                <w:color w:val="000000"/>
                <w:sz w:val="20"/>
              </w:rPr>
              <w:t>
(талап-
</w:t>
            </w:r>
            <w:r>
              <w:br/>
            </w:r>
            <w:r>
              <w:rPr>
                <w:rFonts w:ascii="Times New Roman"/>
                <w:b w:val="false"/>
                <w:i w:val="false"/>
                <w:color w:val="000000"/>
                <w:sz w:val="20"/>
              </w:rPr>
              <w:t>
тарды
</w:t>
            </w:r>
            <w:r>
              <w:br/>
            </w:r>
            <w:r>
              <w:rPr>
                <w:rFonts w:ascii="Times New Roman"/>
                <w:b w:val="false"/>
                <w:i w:val="false"/>
                <w:color w:val="000000"/>
                <w:sz w:val="20"/>
              </w:rPr>
              <w:t>
орындау-
</w:t>
            </w:r>
            <w:r>
              <w:br/>
            </w:r>
            <w:r>
              <w:rPr>
                <w:rFonts w:ascii="Times New Roman"/>
                <w:b w:val="false"/>
                <w:i w:val="false"/>
                <w:color w:val="000000"/>
                <w:sz w:val="20"/>
              </w:rPr>
              <w:t>
дың
</w:t>
            </w:r>
            <w:r>
              <w:br/>
            </w:r>
            <w:r>
              <w:rPr>
                <w:rFonts w:ascii="Times New Roman"/>
                <w:b w:val="false"/>
                <w:i w:val="false"/>
                <w:color w:val="000000"/>
                <w:sz w:val="20"/>
              </w:rPr>
              <w:t>
басталу
</w:t>
            </w:r>
            <w:r>
              <w:br/>
            </w:r>
            <w:r>
              <w:rPr>
                <w:rFonts w:ascii="Times New Roman"/>
                <w:b w:val="false"/>
                <w:i w:val="false"/>
                <w:color w:val="000000"/>
                <w:sz w:val="20"/>
              </w:rPr>
              <w:t>
күні)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w:t>
            </w:r>
            <w:r>
              <w:br/>
            </w:r>
            <w:r>
              <w:rPr>
                <w:rFonts w:ascii="Times New Roman"/>
                <w:b w:val="false"/>
                <w:i w:val="false"/>
                <w:color w:val="000000"/>
                <w:sz w:val="20"/>
              </w:rPr>
              <w:t>
қолданы-
</w:t>
            </w:r>
            <w:r>
              <w:br/>
            </w:r>
            <w:r>
              <w:rPr>
                <w:rFonts w:ascii="Times New Roman"/>
                <w:b w:val="false"/>
                <w:i w:val="false"/>
                <w:color w:val="000000"/>
                <w:sz w:val="20"/>
              </w:rPr>
              <w:t>
луының
</w:t>
            </w:r>
            <w:r>
              <w:br/>
            </w:r>
            <w:r>
              <w:rPr>
                <w:rFonts w:ascii="Times New Roman"/>
                <w:b w:val="false"/>
                <w:i w:val="false"/>
                <w:color w:val="000000"/>
                <w:sz w:val="20"/>
              </w:rPr>
              <w:t>
аяқталу
</w:t>
            </w:r>
            <w:r>
              <w:br/>
            </w:r>
            <w:r>
              <w:rPr>
                <w:rFonts w:ascii="Times New Roman"/>
                <w:b w:val="false"/>
                <w:i w:val="false"/>
                <w:color w:val="000000"/>
                <w:sz w:val="20"/>
              </w:rPr>
              <w:t>
күні
</w:t>
            </w:r>
            <w:r>
              <w:br/>
            </w:r>
            <w:r>
              <w:rPr>
                <w:rFonts w:ascii="Times New Roman"/>
                <w:b w:val="false"/>
                <w:i w:val="false"/>
                <w:color w:val="000000"/>
                <w:sz w:val="20"/>
              </w:rPr>
              <w:t>
(талап-
</w:t>
            </w:r>
            <w:r>
              <w:br/>
            </w:r>
            <w:r>
              <w:rPr>
                <w:rFonts w:ascii="Times New Roman"/>
                <w:b w:val="false"/>
                <w:i w:val="false"/>
                <w:color w:val="000000"/>
                <w:sz w:val="20"/>
              </w:rPr>
              <w:t>
тарды
</w:t>
            </w:r>
            <w:r>
              <w:br/>
            </w:r>
            <w:r>
              <w:rPr>
                <w:rFonts w:ascii="Times New Roman"/>
                <w:b w:val="false"/>
                <w:i w:val="false"/>
                <w:color w:val="000000"/>
                <w:sz w:val="20"/>
              </w:rPr>
              <w:t>
орындау-
</w:t>
            </w:r>
            <w:r>
              <w:br/>
            </w:r>
            <w:r>
              <w:rPr>
                <w:rFonts w:ascii="Times New Roman"/>
                <w:b w:val="false"/>
                <w:i w:val="false"/>
                <w:color w:val="000000"/>
                <w:sz w:val="20"/>
              </w:rPr>
              <w:t>
дың
</w:t>
            </w:r>
            <w:r>
              <w:br/>
            </w:r>
            <w:r>
              <w:rPr>
                <w:rFonts w:ascii="Times New Roman"/>
                <w:b w:val="false"/>
                <w:i w:val="false"/>
                <w:color w:val="000000"/>
                <w:sz w:val="20"/>
              </w:rPr>
              <w:t>
аяқталу
</w:t>
            </w:r>
            <w:r>
              <w:br/>
            </w:r>
            <w:r>
              <w:rPr>
                <w:rFonts w:ascii="Times New Roman"/>
                <w:b w:val="false"/>
                <w:i w:val="false"/>
                <w:color w:val="000000"/>
                <w:sz w:val="20"/>
              </w:rPr>
              <w:t>
күні)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 беру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Депозитті орналастыру және қабылдау немесе заем алу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тұлғалар
</w:t>
            </w:r>
            <w:r>
              <w:br/>
            </w:r>
            <w:r>
              <w:rPr>
                <w:rFonts w:ascii="Times New Roman"/>
                <w:b w:val="false"/>
                <w:i w:val="false"/>
                <w:color w:val="000000"/>
                <w:sz w:val="20"/>
              </w:rPr>
              <w:t>
шығарған қаржы құралдарын сатып алу және кепілге алу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тұлғалардан
</w:t>
            </w:r>
            <w:r>
              <w:br/>
            </w:r>
            <w:r>
              <w:rPr>
                <w:rFonts w:ascii="Times New Roman"/>
                <w:b w:val="false"/>
                <w:i w:val="false"/>
                <w:color w:val="000000"/>
                <w:sz w:val="20"/>
              </w:rPr>
              <w:t>
қаржы құралдарын сатып алу (сату), оның ішінде оларды
</w:t>
            </w:r>
            <w:r>
              <w:br/>
            </w:r>
            <w:r>
              <w:rPr>
                <w:rFonts w:ascii="Times New Roman"/>
                <w:b w:val="false"/>
                <w:i w:val="false"/>
                <w:color w:val="000000"/>
                <w:sz w:val="20"/>
              </w:rPr>
              <w:t>
кері сату (сатып алу) талаптарымен (банкке қарсы агентті
</w:t>
            </w:r>
            <w:r>
              <w:br/>
            </w:r>
            <w:r>
              <w:rPr>
                <w:rFonts w:ascii="Times New Roman"/>
                <w:b w:val="false"/>
                <w:i w:val="false"/>
                <w:color w:val="000000"/>
                <w:sz w:val="20"/>
              </w:rPr>
              <w:t>
анықтауға жол бермейтін әдістермен ұйымдасқан рынокта
</w:t>
            </w:r>
            <w:r>
              <w:br/>
            </w:r>
            <w:r>
              <w:rPr>
                <w:rFonts w:ascii="Times New Roman"/>
                <w:b w:val="false"/>
                <w:i w:val="false"/>
                <w:color w:val="000000"/>
                <w:sz w:val="20"/>
              </w:rPr>
              <w:t>
жасалған мәмілелерді қоспағанда)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w:t>
            </w:r>
            <w:r>
              <w:br/>
            </w:r>
            <w:r>
              <w:rPr>
                <w:rFonts w:ascii="Times New Roman"/>
                <w:b w:val="false"/>
                <w:i w:val="false"/>
                <w:color w:val="000000"/>
                <w:sz w:val="20"/>
              </w:rPr>
              <w:t>
тұлғалардан мүлікті сатып алу (сату) және
</w:t>
            </w:r>
            <w:r>
              <w:br/>
            </w:r>
            <w:r>
              <w:rPr>
                <w:rFonts w:ascii="Times New Roman"/>
                <w:b w:val="false"/>
                <w:i w:val="false"/>
                <w:color w:val="000000"/>
                <w:sz w:val="20"/>
              </w:rPr>
              <w:t>
кепілге алу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жоғарыда көрсетілген операцияларды жүзеге
</w:t>
            </w:r>
            <w:r>
              <w:br/>
            </w:r>
            <w:r>
              <w:rPr>
                <w:rFonts w:ascii="Times New Roman"/>
                <w:b w:val="false"/>
                <w:i w:val="false"/>
                <w:color w:val="000000"/>
                <w:sz w:val="20"/>
              </w:rPr>
              <w:t>
асыру жөніндегі болашақ міндеттемесі не банктің банкпен
</w:t>
            </w:r>
            <w:r>
              <w:br/>
            </w:r>
            <w:r>
              <w:rPr>
                <w:rFonts w:ascii="Times New Roman"/>
                <w:b w:val="false"/>
                <w:i w:val="false"/>
                <w:color w:val="000000"/>
                <w:sz w:val="20"/>
              </w:rPr>
              <w:t>
ерекше қатынастармен байланысты тұлғалар үшін
</w:t>
            </w:r>
            <w:r>
              <w:br/>
            </w:r>
            <w:r>
              <w:rPr>
                <w:rFonts w:ascii="Times New Roman"/>
                <w:b w:val="false"/>
                <w:i w:val="false"/>
                <w:color w:val="000000"/>
                <w:sz w:val="20"/>
              </w:rPr>
              <w:t>
қаражаттық немесе ортақ жауапкершілігі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Жоғарыда көрсетілген операцияларды қоспағанда,
</w:t>
            </w:r>
            <w:r>
              <w:br/>
            </w:r>
            <w:r>
              <w:rPr>
                <w:rFonts w:ascii="Times New Roman"/>
                <w:b w:val="false"/>
                <w:i w:val="false"/>
                <w:color w:val="000000"/>
                <w:sz w:val="20"/>
              </w:rPr>
              <w:t>
банктің және банкпен ерекше қатынастармен байланысты
</w:t>
            </w:r>
            <w:r>
              <w:br/>
            </w:r>
            <w:r>
              <w:rPr>
                <w:rFonts w:ascii="Times New Roman"/>
                <w:b w:val="false"/>
                <w:i w:val="false"/>
                <w:color w:val="000000"/>
                <w:sz w:val="20"/>
              </w:rPr>
              <w:t>
тұлғалардың арасындағы мүлікке меншік құқығының өтуі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мәміле түрлері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813"/>
        <w:gridCol w:w="1813"/>
        <w:gridCol w:w="1573"/>
        <w:gridCol w:w="1573"/>
        <w:gridCol w:w="2053"/>
        <w:gridCol w:w="1453"/>
      </w:tblGrid>
      <w:tr>
        <w:trPr>
          <w:trHeight w:val="1035"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талаптары
</w:t>
            </w:r>
            <w:r>
              <w:br/>
            </w:r>
            <w:r>
              <w:rPr>
                <w:rFonts w:ascii="Times New Roman"/>
                <w:b w:val="false"/>
                <w:i w:val="false"/>
                <w:color w:val="000000"/>
                <w:sz w:val="20"/>
              </w:rPr>
              <w:t>
бойынша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Төленетін сыйақы
</w:t>
            </w:r>
            <w:r>
              <w:br/>
            </w:r>
            <w:r>
              <w:rPr>
                <w:rFonts w:ascii="Times New Roman"/>
                <w:b w:val="false"/>
                <w:i w:val="false"/>
                <w:color w:val="000000"/>
                <w:sz w:val="20"/>
              </w:rPr>
              <w:t>
(жылдық процентпен)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Директор-
</w:t>
            </w:r>
            <w:r>
              <w:br/>
            </w:r>
            <w:r>
              <w:rPr>
                <w:rFonts w:ascii="Times New Roman"/>
                <w:b w:val="false"/>
                <w:i w:val="false"/>
                <w:color w:val="000000"/>
                <w:sz w:val="20"/>
              </w:rPr>
              <w:t>
лар кеңесі
</w:t>
            </w:r>
            <w:r>
              <w:br/>
            </w:r>
            <w:r>
              <w:rPr>
                <w:rFonts w:ascii="Times New Roman"/>
                <w:b w:val="false"/>
                <w:i w:val="false"/>
                <w:color w:val="000000"/>
                <w:sz w:val="20"/>
              </w:rPr>
              <w:t>
шешімі-
</w:t>
            </w:r>
            <w:r>
              <w:br/>
            </w:r>
            <w:r>
              <w:rPr>
                <w:rFonts w:ascii="Times New Roman"/>
                <w:b w:val="false"/>
                <w:i w:val="false"/>
                <w:color w:val="000000"/>
                <w:sz w:val="20"/>
              </w:rPr>
              <w:t>
нің
</w:t>
            </w:r>
            <w:r>
              <w:br/>
            </w:r>
            <w:r>
              <w:rPr>
                <w:rFonts w:ascii="Times New Roman"/>
                <w:b w:val="false"/>
                <w:i w:val="false"/>
                <w:color w:val="000000"/>
                <w:sz w:val="20"/>
              </w:rPr>
              <w:t>
не
</w:t>
            </w:r>
            <w:r>
              <w:br/>
            </w:r>
            <w:r>
              <w:rPr>
                <w:rFonts w:ascii="Times New Roman"/>
                <w:b w:val="false"/>
                <w:i w:val="false"/>
                <w:color w:val="000000"/>
                <w:sz w:val="20"/>
              </w:rPr>
              <w:t>
(Дирек-
</w:t>
            </w:r>
            <w:r>
              <w:br/>
            </w:r>
            <w:r>
              <w:rPr>
                <w:rFonts w:ascii="Times New Roman"/>
                <w:b w:val="false"/>
                <w:i w:val="false"/>
                <w:color w:val="000000"/>
                <w:sz w:val="20"/>
              </w:rPr>
              <w:t>
торлар
</w:t>
            </w:r>
            <w:r>
              <w:br/>
            </w:r>
            <w:r>
              <w:rPr>
                <w:rFonts w:ascii="Times New Roman"/>
                <w:b w:val="false"/>
                <w:i w:val="false"/>
                <w:color w:val="000000"/>
                <w:sz w:val="20"/>
              </w:rPr>
              <w:t>
кеңесі
</w:t>
            </w:r>
            <w:r>
              <w:br/>
            </w:r>
            <w:r>
              <w:rPr>
                <w:rFonts w:ascii="Times New Roman"/>
                <w:b w:val="false"/>
                <w:i w:val="false"/>
                <w:color w:val="000000"/>
                <w:sz w:val="20"/>
              </w:rPr>
              <w:t>
болмаған
</w:t>
            </w:r>
            <w:r>
              <w:br/>
            </w:r>
            <w:r>
              <w:rPr>
                <w:rFonts w:ascii="Times New Roman"/>
                <w:b w:val="false"/>
                <w:i w:val="false"/>
                <w:color w:val="000000"/>
                <w:sz w:val="20"/>
              </w:rPr>
              <w:t>
жағдайда)
</w:t>
            </w:r>
            <w:r>
              <w:br/>
            </w:r>
            <w:r>
              <w:rPr>
                <w:rFonts w:ascii="Times New Roman"/>
                <w:b w:val="false"/>
                <w:i w:val="false"/>
                <w:color w:val="000000"/>
                <w:sz w:val="20"/>
              </w:rPr>
              <w:t>
акционер-
</w:t>
            </w:r>
            <w:r>
              <w:br/>
            </w:r>
            <w:r>
              <w:rPr>
                <w:rFonts w:ascii="Times New Roman"/>
                <w:b w:val="false"/>
                <w:i w:val="false"/>
                <w:color w:val="000000"/>
                <w:sz w:val="20"/>
              </w:rPr>
              <w:t>
лердің
</w:t>
            </w:r>
            <w:r>
              <w:br/>
            </w:r>
            <w:r>
              <w:rPr>
                <w:rFonts w:ascii="Times New Roman"/>
                <w:b w:val="false"/>
                <w:i w:val="false"/>
                <w:color w:val="000000"/>
                <w:sz w:val="20"/>
              </w:rPr>
              <w:t>
жалпы
</w:t>
            </w:r>
            <w:r>
              <w:br/>
            </w:r>
            <w:r>
              <w:rPr>
                <w:rFonts w:ascii="Times New Roman"/>
                <w:b w:val="false"/>
                <w:i w:val="false"/>
                <w:color w:val="000000"/>
                <w:sz w:val="20"/>
              </w:rPr>
              <w:t>
жиналысы
</w:t>
            </w:r>
            <w:r>
              <w:br/>
            </w:r>
            <w:r>
              <w:rPr>
                <w:rFonts w:ascii="Times New Roman"/>
                <w:b w:val="false"/>
                <w:i w:val="false"/>
                <w:color w:val="000000"/>
                <w:sz w:val="20"/>
              </w:rPr>
              <w:t>
шешімі-
</w:t>
            </w:r>
            <w:r>
              <w:br/>
            </w:r>
            <w:r>
              <w:rPr>
                <w:rFonts w:ascii="Times New Roman"/>
                <w:b w:val="false"/>
                <w:i w:val="false"/>
                <w:color w:val="000000"/>
                <w:sz w:val="20"/>
              </w:rPr>
              <w:t>
нің
</w:t>
            </w:r>
            <w:r>
              <w:br/>
            </w:r>
            <w:r>
              <w:rPr>
                <w:rFonts w:ascii="Times New Roman"/>
                <w:b w:val="false"/>
                <w:i w:val="false"/>
                <w:color w:val="000000"/>
                <w:sz w:val="20"/>
              </w:rPr>
              <w:t>
дерек-
</w:t>
            </w:r>
            <w:r>
              <w:br/>
            </w:r>
            <w:r>
              <w:rPr>
                <w:rFonts w:ascii="Times New Roman"/>
                <w:b w:val="false"/>
                <w:i w:val="false"/>
                <w:color w:val="000000"/>
                <w:sz w:val="20"/>
              </w:rPr>
              <w:t>
темелері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керту
</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пайда-
</w:t>
            </w:r>
            <w:r>
              <w:br/>
            </w:r>
            <w:r>
              <w:rPr>
                <w:rFonts w:ascii="Times New Roman"/>
                <w:b w:val="false"/>
                <w:i w:val="false"/>
                <w:color w:val="000000"/>
                <w:sz w:val="20"/>
              </w:rPr>
              <w:t>
сына
</w:t>
            </w:r>
            <w:r>
              <w:br/>
            </w:r>
            <w:r>
              <w:rPr>
                <w:rFonts w:ascii="Times New Roman"/>
                <w:b w:val="false"/>
                <w:i w:val="false"/>
                <w:color w:val="000000"/>
                <w:sz w:val="20"/>
              </w:rPr>
              <w:t>
банкпен
</w:t>
            </w:r>
            <w:r>
              <w:br/>
            </w:r>
            <w:r>
              <w:rPr>
                <w:rFonts w:ascii="Times New Roman"/>
                <w:b w:val="false"/>
                <w:i w:val="false"/>
                <w:color w:val="000000"/>
                <w:sz w:val="20"/>
              </w:rPr>
              <w:t>
ерекше
</w:t>
            </w:r>
            <w:r>
              <w:br/>
            </w:r>
            <w:r>
              <w:rPr>
                <w:rFonts w:ascii="Times New Roman"/>
                <w:b w:val="false"/>
                <w:i w:val="false"/>
                <w:color w:val="000000"/>
                <w:sz w:val="20"/>
              </w:rPr>
              <w:t>
қаты-
</w:t>
            </w:r>
            <w:r>
              <w:br/>
            </w:r>
            <w:r>
              <w:rPr>
                <w:rFonts w:ascii="Times New Roman"/>
                <w:b w:val="false"/>
                <w:i w:val="false"/>
                <w:color w:val="000000"/>
                <w:sz w:val="20"/>
              </w:rPr>
              <w:t>
наспен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тұлға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пен
</w:t>
            </w:r>
            <w:r>
              <w:br/>
            </w:r>
            <w:r>
              <w:rPr>
                <w:rFonts w:ascii="Times New Roman"/>
                <w:b w:val="false"/>
                <w:i w:val="false"/>
                <w:color w:val="000000"/>
                <w:sz w:val="20"/>
              </w:rPr>
              <w:t>
ерекше
</w:t>
            </w:r>
            <w:r>
              <w:br/>
            </w:r>
            <w:r>
              <w:rPr>
                <w:rFonts w:ascii="Times New Roman"/>
                <w:b w:val="false"/>
                <w:i w:val="false"/>
                <w:color w:val="000000"/>
                <w:sz w:val="20"/>
              </w:rPr>
              <w:t>
қаты-
</w:t>
            </w:r>
            <w:r>
              <w:br/>
            </w:r>
            <w:r>
              <w:rPr>
                <w:rFonts w:ascii="Times New Roman"/>
                <w:b w:val="false"/>
                <w:i w:val="false"/>
                <w:color w:val="000000"/>
                <w:sz w:val="20"/>
              </w:rPr>
              <w:t>
наспен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пайда-
</w:t>
            </w:r>
            <w:r>
              <w:br/>
            </w:r>
            <w:r>
              <w:rPr>
                <w:rFonts w:ascii="Times New Roman"/>
                <w:b w:val="false"/>
                <w:i w:val="false"/>
                <w:color w:val="000000"/>
                <w:sz w:val="20"/>
              </w:rPr>
              <w:t>
сына
</w:t>
            </w:r>
            <w:r>
              <w:br/>
            </w:r>
            <w:r>
              <w:rPr>
                <w:rFonts w:ascii="Times New Roman"/>
                <w:b w:val="false"/>
                <w:i w:val="false"/>
                <w:color w:val="000000"/>
                <w:sz w:val="20"/>
              </w:rPr>
              <w:t>
банк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ішкі
</w:t>
            </w:r>
            <w:r>
              <w:br/>
            </w:r>
            <w:r>
              <w:rPr>
                <w:rFonts w:ascii="Times New Roman"/>
                <w:b w:val="false"/>
                <w:i w:val="false"/>
                <w:color w:val="000000"/>
                <w:sz w:val="20"/>
              </w:rPr>
              <w:t>
құжат-
</w:t>
            </w:r>
            <w:r>
              <w:br/>
            </w:r>
            <w:r>
              <w:rPr>
                <w:rFonts w:ascii="Times New Roman"/>
                <w:b w:val="false"/>
                <w:i w:val="false"/>
                <w:color w:val="000000"/>
                <w:sz w:val="20"/>
              </w:rPr>
              <w:t>
тарына
</w:t>
            </w:r>
            <w:r>
              <w:br/>
            </w:r>
            <w:r>
              <w:rPr>
                <w:rFonts w:ascii="Times New Roman"/>
                <w:b w:val="false"/>
                <w:i w:val="false"/>
                <w:color w:val="000000"/>
                <w:sz w:val="20"/>
              </w:rPr>
              <w:t>
сәйкес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4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Банктің банкпен ерекше қатынастармен байланысты тұлғалармен жасалған мәмілелердің жалпы сомасы, банктің онымен ерекше қатынастармен байланысты тұлғалармен операциялардың әрбір түрі бойынша сомасы Қазақстан Республикасының нормативтік құқықтық актілерін мемлекеттік тіркеу тізілімінде N 1902 тіркелген, Қазақстан Республикасының Ұлттық Банкі Басқармасының "Екінші деңгейдегі банктерге арналған пруденциалдық нормативтер туралы ережені бекіту жөнінде" 2002 жылғы 3 маусымдағы N 213 
</w:t>
      </w:r>
      <w:r>
        <w:rPr>
          <w:rFonts w:ascii="Times New Roman"/>
          <w:b w:val="false"/>
          <w:i w:val="false"/>
          <w:color w:val="000000"/>
          <w:sz w:val="28"/>
        </w:rPr>
        <w:t xml:space="preserve"> қаулысына </w:t>
      </w:r>
      <w:r>
        <w:rPr>
          <w:rFonts w:ascii="Times New Roman"/>
          <w:b w:val="false"/>
          <w:i w:val="false"/>
          <w:color w:val="000000"/>
          <w:sz w:val="28"/>
        </w:rPr>
        <w:t>
 сәйкес есептелетін меншікті капиталы мөлшерінің 0,1 процентінен аспайтын 200_ жылғы  «__»_____________ жағдай бойынша ________ болады.
</w:t>
      </w:r>
      <w:r>
        <w:br/>
      </w:r>
      <w:r>
        <w:rPr>
          <w:rFonts w:ascii="Times New Roman"/>
          <w:b w:val="false"/>
          <w:i w:val="false"/>
          <w:color w:val="000000"/>
          <w:sz w:val="28"/>
        </w:rPr>
        <w:t>
      Банк есепті кезеңде банкпен ерекше қатынастармен байланысты тұлғаларға жеңілдік шарттары берілмегендігін және осы Ақпаратты көрсетілгенінен басқа, банкпен ерекше қатынастармен байланысты тұлғалармен басқа мәмілелерді банк жүзеге асырмағандығын растайды.
</w:t>
      </w:r>
      <w:r>
        <w:br/>
      </w:r>
      <w:r>
        <w:rPr>
          <w:rFonts w:ascii="Times New Roman"/>
          <w:b w:val="false"/>
          <w:i w:val="false"/>
          <w:color w:val="000000"/>
          <w:sz w:val="28"/>
        </w:rPr>
        <w:t>
      Кестені толтыру жөніндегі нұсқамалар: кестеде банктің онымен ерекше қатынастармен байланысты тұлғалармен жасалған, банктің онымен ерекше қатынастармен байланысты тұлғалармен операциялардың әрбір түрі бойынша сомасы Қазақстан Республикасының нормативтік құқықтық актілерін мемлекеттік тіркеу тізілімінде N 1902 тіркелген, Қазақстан Республикасының Ұлттық Банкі Басқармасының "Екінші деңгейдегі банктерге арналған пруденциалдық нормативтер туралы ережені бекіту жөнінде" 2002 жылғы 3 маусымдағы N 213 
</w:t>
      </w:r>
      <w:r>
        <w:rPr>
          <w:rFonts w:ascii="Times New Roman"/>
          <w:b w:val="false"/>
          <w:i w:val="false"/>
          <w:color w:val="000000"/>
          <w:sz w:val="28"/>
        </w:rPr>
        <w:t xml:space="preserve"> қаулысына </w:t>
      </w:r>
      <w:r>
        <w:rPr>
          <w:rFonts w:ascii="Times New Roman"/>
          <w:b w:val="false"/>
          <w:i w:val="false"/>
          <w:color w:val="000000"/>
          <w:sz w:val="28"/>
        </w:rPr>
        <w:t>
 сәйкес есептелетін меншікті капиталы мөлшерінің 0,1 процентінен асатын 200_ жылғы "__"»_____________ жағдай бойынша ________ барлық мәмілелер туралы мәліметтер, оның ішінде кестеде көрсетілген мәмілелер туралы мәліметтер көрсетіледі (бірақ олармен шектелмей).
</w:t>
      </w:r>
    </w:p>
    <w:p>
      <w:pPr>
        <w:spacing w:after="0"/>
        <w:ind w:left="0"/>
        <w:jc w:val="both"/>
      </w:pPr>
      <w:r>
        <w:rPr>
          <w:rFonts w:ascii="Times New Roman"/>
          <w:b w:val="false"/>
          <w:i w:val="false"/>
          <w:color w:val="000000"/>
          <w:sz w:val="28"/>
        </w:rPr>
        <w:t>
      Банк осы Ақпаратқа мынадай нысан бойынша «200_ жылғы "__"»_____________ жағдай бойынша банкпен ерекше қатынастармен байланысты тұлғалардың тізілімін» қоса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693"/>
        <w:gridCol w:w="7493"/>
      </w:tblGrid>
      <w:tr>
        <w:trPr>
          <w:trHeight w:val="9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Тұлғаның атауы
</w:t>
            </w:r>
            <w:r>
              <w:br/>
            </w:r>
            <w:r>
              <w:rPr>
                <w:rFonts w:ascii="Times New Roman"/>
                <w:b w:val="false"/>
                <w:i w:val="false"/>
                <w:color w:val="000000"/>
                <w:sz w:val="20"/>
              </w:rPr>
              <w:t>
(аты-жөні)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Осыған сәйкес тұлға банкпен
</w:t>
            </w:r>
            <w:r>
              <w:br/>
            </w:r>
            <w:r>
              <w:rPr>
                <w:rFonts w:ascii="Times New Roman"/>
                <w:b w:val="false"/>
                <w:i w:val="false"/>
                <w:color w:val="000000"/>
                <w:sz w:val="20"/>
              </w:rPr>
              <w:t>
ерекше қатынаспен байланысты
</w:t>
            </w:r>
            <w:r>
              <w:br/>
            </w:r>
            <w:r>
              <w:rPr>
                <w:rFonts w:ascii="Times New Roman"/>
                <w:b w:val="false"/>
                <w:i w:val="false"/>
                <w:color w:val="000000"/>
                <w:sz w:val="20"/>
              </w:rPr>
              <w:t>
тұлғаларға жатқызылатын белгісі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______________ Бас бухгалтер _____________
</w:t>
      </w:r>
      <w:r>
        <w:br/>
      </w:r>
      <w:r>
        <w:rPr>
          <w:rFonts w:ascii="Times New Roman"/>
          <w:b w:val="false"/>
          <w:i w:val="false"/>
          <w:color w:val="000000"/>
          <w:sz w:val="28"/>
        </w:rPr>
        <w:t>
Орындаушы ______________________ Ішкі аудит қызметінің
</w:t>
      </w:r>
      <w:r>
        <w:br/>
      </w:r>
      <w:r>
        <w:rPr>
          <w:rFonts w:ascii="Times New Roman"/>
          <w:b w:val="false"/>
          <w:i w:val="false"/>
          <w:color w:val="000000"/>
          <w:sz w:val="28"/>
        </w:rPr>
        <w:t>
                                 басшысы ___________________
</w:t>
      </w:r>
      <w:r>
        <w:br/>
      </w:r>
      <w:r>
        <w:rPr>
          <w:rFonts w:ascii="Times New Roman"/>
          <w:b w:val="false"/>
          <w:i w:val="false"/>
          <w:color w:val="000000"/>
          <w:sz w:val="28"/>
        </w:rPr>
        <w:t>
                                 Мөр орны: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w:t>
      </w:r>
      <w:r>
        <w:rPr>
          <w:rFonts w:ascii="Times New Roman"/>
          <w:b/>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w:t>
      </w:r>
      <w:r>
        <w:rPr>
          <w:rFonts w:ascii="Times New Roman"/>
          <w:b/>
          <w:i w:val="false"/>
          <w:color w:val="000000"/>
          <w:sz w:val="28"/>
        </w:rPr>
        <w:t>
</w:t>
      </w:r>
      <w:r>
        <w:rPr>
          <w:rFonts w:ascii="Times New Roman"/>
          <w:b w:val="false"/>
          <w:i w:val="false"/>
          <w:color w:val="000000"/>
          <w:sz w:val="28"/>
        </w:rPr>
        <w:t>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