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26cd" w14:textId="c992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ғылыми - педагогикалық бiлiм (магистратура) туралы ережесiн бекiту туралы Қазақстан Республикасы Білiм және ғылым министрiнiң 2000 жылғы 1 қарашадағы N 1035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2005 жылғы 16 мамырдағы N 303 Бұйрығы. Қазақстан Республикасы Әділет министрлігінде 2005 жылғы 11 маусымда тіркелді. Тіркеу N 3676. Күші жойылды - Қазақстан Республикасы Білім және ғылым министрінің 2009 жылғы 24 маусымдағы N 311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2009.06.24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"Бiлім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"Жоғары ғылыми-педагогикалық бiлiм (магистратура) туралы ережесiн бекiту туралы" Қазақстан Республикасы Бiлiм және ғылым министрiнiң 2000 жылғы 1 қарашадағы N 1035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 нормативтiк құқықтық актiлердi мемлекеттiк тiркеу тiзiлiмiнде N 1370 тiркелген, Қазақстан Республикасының орталық атқарушы және басқа да мемлекеттiк органдардың нормативтiк құқықтық актiлерiнiң бюллетенi журналында жарияланған 2001 ж. N 13, 349-құжат)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Жоғары ғылыми-педагогикалық бiлiм (магистратура) туралы ережесiнде: </w:t>
      </w:r>
      <w:r>
        <w:br/>
      </w:r>
      <w:r>
        <w:rPr>
          <w:rFonts w:ascii="Times New Roman"/>
          <w:b w:val="false"/>
          <w:i w:val="false"/>
          <w:color w:val="000000"/>
          <w:sz w:val="28"/>
        </w:rPr>
        <w:t xml:space="preserve">
      5-тармақта "кәсiптiк жоғары бiлiм берудiң бағыттары мен мамандықтарының" деген сөздер "бакалавриат мен магистратура мамандықтарының"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Магистратура жоғары бiлiктi ғылыми-педагогикалық кадрлармен (тапсырыс берiлген мамандықтар бойынша ғылым докторы және ғылым кандидаты ғылыми дәрежесi бар 5 адамнан кем болмауы керек) қамтамасыз етiлген жағдайда, қажеттi зертханалық-зерттеу, оқу-әдiстемелiк, әлеуметтiк базалары бар және мемлекеттiк аттестаттаудан өткен бiлiм беру ұйымдары мен ғылыми ұйымдарда ашылады."; </w:t>
      </w:r>
    </w:p>
    <w:bookmarkEnd w:id="3"/>
    <w:bookmarkStart w:name="z5" w:id="4"/>
    <w:p>
      <w:pPr>
        <w:spacing w:after="0"/>
        <w:ind w:left="0"/>
        <w:jc w:val="both"/>
      </w:pPr>
      <w:r>
        <w:rPr>
          <w:rFonts w:ascii="Times New Roman"/>
          <w:b w:val="false"/>
          <w:i w:val="false"/>
          <w:color w:val="000000"/>
          <w:sz w:val="28"/>
        </w:rPr>
        <w:t xml:space="preserve">
      10-тармақтың екiншi абзацы алынып тасталсын; </w:t>
      </w:r>
    </w:p>
    <w:bookmarkEnd w:id="4"/>
    <w:bookmarkStart w:name="z6" w:id="5"/>
    <w:p>
      <w:pPr>
        <w:spacing w:after="0"/>
        <w:ind w:left="0"/>
        <w:jc w:val="both"/>
      </w:pPr>
      <w:r>
        <w:rPr>
          <w:rFonts w:ascii="Times New Roman"/>
          <w:b w:val="false"/>
          <w:i w:val="false"/>
          <w:color w:val="000000"/>
          <w:sz w:val="28"/>
        </w:rPr>
        <w:t xml:space="preserve">
      12-тармақта "мiндеттi стандарттарына" деген сөздерден кейiн "Қазақстан Республикасының бакалавриат және магистратура мамандықтарының жiктеуiшiне, оқу-бағдарламалық құжаттамаларға, бiлiм алушылардың жеке оқу жоспарының жұмысына, белгiленген тәртiппен бекiтiлген басқа да құжаттарға сәйкес жүзеге асырылады." деген сөздермен ауыстырлсын. </w:t>
      </w:r>
    </w:p>
    <w:bookmarkEnd w:id="5"/>
    <w:bookmarkStart w:name="z7" w:id="6"/>
    <w:p>
      <w:pPr>
        <w:spacing w:after="0"/>
        <w:ind w:left="0"/>
        <w:jc w:val="both"/>
      </w:pPr>
      <w:r>
        <w:rPr>
          <w:rFonts w:ascii="Times New Roman"/>
          <w:b w:val="false"/>
          <w:i w:val="false"/>
          <w:color w:val="000000"/>
          <w:sz w:val="28"/>
        </w:rPr>
        <w:t xml:space="preserve">
      13-тармақта "әлеуметтiк-гуманитарлық, iргелi, психологиялық-педагогикалық пәндер және мамандықтар мен мамандандырулар пәндерi" деген сөздер "базалық және бейiндiк циклдарды қамтитын мiндеттi және таңдауы бойынша компоненттер пәндерi тiзбесiмен"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14-тармақ "жұмыстарымен" деген сөзден кейiн "осы ғылым саласында"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Магистратураның бiлiм беру бағдарламасы: </w:t>
      </w:r>
      <w:r>
        <w:br/>
      </w:r>
      <w:r>
        <w:rPr>
          <w:rFonts w:ascii="Times New Roman"/>
          <w:b w:val="false"/>
          <w:i w:val="false"/>
          <w:color w:val="000000"/>
          <w:sz w:val="28"/>
        </w:rPr>
        <w:t xml:space="preserve">
      1) базалық пәндер; </w:t>
      </w:r>
      <w:r>
        <w:br/>
      </w:r>
      <w:r>
        <w:rPr>
          <w:rFonts w:ascii="Times New Roman"/>
          <w:b w:val="false"/>
          <w:i w:val="false"/>
          <w:color w:val="000000"/>
          <w:sz w:val="28"/>
        </w:rPr>
        <w:t xml:space="preserve">
      2) бейiндiк циклдарды қамтитын пәндер; </w:t>
      </w:r>
      <w:r>
        <w:br/>
      </w:r>
      <w:r>
        <w:rPr>
          <w:rFonts w:ascii="Times New Roman"/>
          <w:b w:val="false"/>
          <w:i w:val="false"/>
          <w:color w:val="000000"/>
          <w:sz w:val="28"/>
        </w:rPr>
        <w:t xml:space="preserve">
      3) практика; </w:t>
      </w:r>
      <w:r>
        <w:br/>
      </w:r>
      <w:r>
        <w:rPr>
          <w:rFonts w:ascii="Times New Roman"/>
          <w:b w:val="false"/>
          <w:i w:val="false"/>
          <w:color w:val="000000"/>
          <w:sz w:val="28"/>
        </w:rPr>
        <w:t xml:space="preserve">
      4) магистрлiк диссертацияны орындауды қоса алғанда магистранттың ғылыми-зерттеу жұмысы; </w:t>
      </w:r>
      <w:r>
        <w:br/>
      </w:r>
      <w:r>
        <w:rPr>
          <w:rFonts w:ascii="Times New Roman"/>
          <w:b w:val="false"/>
          <w:i w:val="false"/>
          <w:color w:val="000000"/>
          <w:sz w:val="28"/>
        </w:rPr>
        <w:t xml:space="preserve">
      5) қорытынды аттестаттаудан тұрады."; </w:t>
      </w:r>
    </w:p>
    <w:bookmarkEnd w:id="8"/>
    <w:bookmarkStart w:name="z10" w:id="9"/>
    <w:p>
      <w:pPr>
        <w:spacing w:after="0"/>
        <w:ind w:left="0"/>
        <w:jc w:val="both"/>
      </w:pPr>
      <w:r>
        <w:rPr>
          <w:rFonts w:ascii="Times New Roman"/>
          <w:b w:val="false"/>
          <w:i w:val="false"/>
          <w:color w:val="000000"/>
          <w:sz w:val="28"/>
        </w:rPr>
        <w:t xml:space="preserve">
      20-тармақ алынып тасталсын; </w:t>
      </w:r>
    </w:p>
    <w:bookmarkEnd w:id="9"/>
    <w:bookmarkStart w:name="z11" w:id="10"/>
    <w:p>
      <w:pPr>
        <w:spacing w:after="0"/>
        <w:ind w:left="0"/>
        <w:jc w:val="both"/>
      </w:pP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Тарих пен философия ғылымы және шет тiлi бойынша магистранттарды даярлау мазмұны тиiстi кандидаттық минимумның бағдарламаларын барынша жақындатылған болуы тиiс. Магистратурада тапсырылатын тарих пен философия ғылымы және шет тiлiнен емтихандары кандидаттық емтихандарға теңестiрiлуi мүмкiн."; </w:t>
      </w:r>
    </w:p>
    <w:bookmarkEnd w:id="10"/>
    <w:bookmarkStart w:name="z12" w:id="11"/>
    <w:p>
      <w:pPr>
        <w:spacing w:after="0"/>
        <w:ind w:left="0"/>
        <w:jc w:val="both"/>
      </w:pPr>
      <w:r>
        <w:rPr>
          <w:rFonts w:ascii="Times New Roman"/>
          <w:b w:val="false"/>
          <w:i w:val="false"/>
          <w:color w:val="000000"/>
          <w:sz w:val="28"/>
        </w:rPr>
        <w:t xml:space="preserve">
      28-тармақта "академиялық" деген сөз алынып тасталсын. </w:t>
      </w:r>
    </w:p>
    <w:bookmarkEnd w:id="11"/>
    <w:bookmarkStart w:name="z13" w:id="12"/>
    <w:p>
      <w:pPr>
        <w:spacing w:after="0"/>
        <w:ind w:left="0"/>
        <w:jc w:val="both"/>
      </w:pPr>
      <w:r>
        <w:rPr>
          <w:rFonts w:ascii="Times New Roman"/>
          <w:b w:val="false"/>
          <w:i w:val="false"/>
          <w:color w:val="000000"/>
          <w:sz w:val="28"/>
        </w:rPr>
        <w:t xml:space="preserve">
      2. Жоғары және жоғары оқу орнынан кейiнгi бiлiм департаментi (М.Р. Нұрғожин) осы бұйрықты Қазақстан Республикасы Әдiлет министрлiгiнде мемлекеттiк тiркеудi қамтамасыз етсiн. </w:t>
      </w:r>
    </w:p>
    <w:bookmarkEnd w:id="12"/>
    <w:bookmarkStart w:name="z14" w:id="13"/>
    <w:p>
      <w:pPr>
        <w:spacing w:after="0"/>
        <w:ind w:left="0"/>
        <w:jc w:val="both"/>
      </w:pPr>
      <w:r>
        <w:rPr>
          <w:rFonts w:ascii="Times New Roman"/>
          <w:b w:val="false"/>
          <w:i w:val="false"/>
          <w:color w:val="000000"/>
          <w:sz w:val="28"/>
        </w:rPr>
        <w:t xml:space="preserve">
      3. Осы бұйрық ресми жарияланған күннен бастап қолданысқа енгiзiледi. </w:t>
      </w:r>
    </w:p>
    <w:bookmarkEnd w:id="13"/>
    <w:bookmarkStart w:name="z15" w:id="1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Бiлiм және ғылым бiрiншi вице-министрi Г. Гамарникке жүктелсiн. </w:t>
      </w:r>
    </w:p>
    <w:bookmarkEnd w:id="14"/>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