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b149" w14:textId="ea8b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ортаны ластағаны үшін төлемдер ставкаларының есебін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2005 жылғы 20 мамырдағы N 161 Бұйрығы. Қазақстан Республикасының Әділет министрлігінде 2005 жылғы 28 маусымда тіркелді. Тіркеу N 3696. Бұйрықтың күші жойылды - ҚР Қоршаған ортаны қорғау министрінің 2007 жылғы 27 сәуірдегі N 124-Ө бұйрығымен (бұйрық 2008 жылғы 1 қаңтардан бастап күшіне енеді).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Ескерту: Бұйрықтың күші жойылды - ҚР Қоршаған ортаны қорғау министрінің 2007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124-Ө </w:t>
      </w:r>
      <w:r>
        <w:rPr>
          <w:rFonts w:ascii="Times New Roman"/>
          <w:b w:val="false"/>
          <w:i/>
          <w:color w:val="800000"/>
          <w:sz w:val="28"/>
        </w:rPr>
        <w:t xml:space="preserve">  (бұйрық 2008 жылғы 1 қаңтардан бастап күшіне енеді) </w:t>
      </w:r>
      <w:r>
        <w:rPr>
          <w:rFonts w:ascii="Times New Roman"/>
          <w:b w:val="false"/>
          <w:i/>
          <w:color w:val="8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Қолданушылардың назарына!!!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Ескерту: Бұйрықтың 2007 жылдың 1 қаңтарына дейін қолданысы тоқтатылды - ҚР Қоршаған ортаны қорғау министрінің 2006 жылғы 1 наурыздағы N 72-ө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Ескерту: Бұйрықтың күші жойылды - ҚР Қоршаған ортаны қорғау министрінің 2007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124-Ө </w:t>
      </w:r>
      <w:r>
        <w:rPr>
          <w:rFonts w:ascii="Times New Roman"/>
          <w:b w:val="false"/>
          <w:i/>
          <w:color w:val="800000"/>
          <w:sz w:val="28"/>
        </w:rPr>
        <w:t xml:space="preserve">  (бұйрық 2008 жылғы 1 қаңтардан бастап күшіне енеді) </w:t>
      </w:r>
      <w:r>
        <w:rPr>
          <w:rFonts w:ascii="Times New Roman"/>
          <w:b w:val="false"/>
          <w:i/>
          <w:color w:val="8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 </w:t>
      </w:r>
      <w:r>
        <w:rPr>
          <w:rFonts w:ascii="Times New Roman"/>
          <w:b w:val="false"/>
          <w:i/>
          <w:color w:val="800000"/>
          <w:sz w:val="28"/>
        </w:rPr>
        <w:t xml:space="preserve">Бұйрықтан үзінді 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  "Нормативтiк құқықтық актiлер туралы" Қазақстан Республикасы Заңының 40-бабына, 2005 жылғы 9 қарашадағы Қазақстан Республикасының Премьер-Министрi Д.К.Ахметовте болған отырыстың N 17-63/607-333 хаттамасына және Қазақстан Республикасының Премьер-Министрi Д.К Ахметовтiң 2006 жылғы 14 ақпандағы N 17-63/007-333 тапсырмасына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Қазақстан Республикасы Қоршаған ортаны қорғау министрiнiң 2005 жылғы 20 мамырдағы "Қоршаған ортаны ластағаны үшiн төлемдер ставкаларының есебiн бекiту туралы" N 161-ө бұйрығының қолданысы 2007 жылғы 1 қаңтарға дейiн тоқтатылсын...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4. Осы бұйрық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"Салық және басқа бюджетке міндетті төлемдер туралы" Қазақстан Республикасы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462-бабына сәйкес жергілікті өкілді органдарды қоршаған ортаны ластағаны үшін төлемдер ставкаларының есептерімен қамтамасыз ету үшін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Қоршаған ортаны ластағаны үшін төлемдер ставкаларының есебі (бұдан әрі - Ставкалар есебі)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Экология және биоресурстар министрі 1994 жылғы 9 тамызда бекiткен Қоршаған табиғи ортаны ластағаны үшін төлемдерді анықтау әдістемесінің (Нормативтік құқықтық актілерді тіркеу мемлекеттік реестрінде N 142 тіркелген), және Қазақстан Республикасының Экология және биоресурстар министрі 1996 жылғы 15 мамырда бекiткен Қозғалыстағы көздермен атмосфералық ауаны ластағаны үшін төлемдерді анықтау әдістемесінің (Нормативтік құқықтық актілерді тіркеу мемлекеттік реестрінде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253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бұйрықтарының күші жойылды деп танылсын.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Стратегиялық жоспарлау және талдау департаменті осы бұйрықтың Қазақстан Республикасы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2006 жылғы 1 қаңтардан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 ортаны қорғау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20 мамырдағы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161 бұйрығымен бекітілген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Қоршаған ортаны ластағаны үшін төлемдерге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ставкаларының есебі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қоршаған ортаны ластағаны үшін төлемдер ставкаларының есебі (бұдан әрі - Ставкалар есебі) қоршаған ортаны ластағаны үшін төлемдерді анықтауға арналған.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аумағында арнайы табиғат пайдалану тәртібіндегі қызметті жүзеге асыруға жеке және заңды тұлғалардан (бұдан әрі - Табиғат пайдаланушылар) қоршаған ортаны ластағаны үшін төлем (бұдан әрі - төлем) алынады.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Төлем қоршаған ортаға әсер етудің мынадай түрлерін жүзеге асырған табиғат пайдаланушылардан алынады: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тұрақты және қозғалыстағы көздерден атмосфераға ластаушы заттардың шығарындысы;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объектілеріне ластаушы заттардың төгіндісі;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өндіріс және тұтыну қалдықтарын орналастыру.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Тұрақты көздерден шығарындылар (төгінделер) үшін төлем ставкасының есебі мынадай формула бойынша жүзеге асырылады: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шығ (төг) </w:t>
      </w:r>
      <w:r>
        <w:rPr>
          <w:rFonts w:ascii="Times New Roman"/>
          <w:b w:val="false"/>
          <w:i w:val="false"/>
          <w:color w:val="000000"/>
          <w:sz w:val="28"/>
        </w:rPr>
        <w:t xml:space="preserve"> = 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аум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шығ (төг) </w:t>
      </w:r>
      <w:r>
        <w:rPr>
          <w:rFonts w:ascii="Times New Roman"/>
          <w:b w:val="false"/>
          <w:i w:val="false"/>
          <w:color w:val="000000"/>
          <w:sz w:val="28"/>
        </w:rPr>
        <w:t xml:space="preserve"> і-ластаушы заттардың шартты 1 тонна шығарындысы (төгінді) үшін төлем ставкасы,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- тұрақты көздерден і-ластаушы заттардың шартты 1 тонна шығарындысы (төгіндісі) үшін базалық ставка,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 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аум </w:t>
      </w:r>
      <w:r>
        <w:rPr>
          <w:rFonts w:ascii="Times New Roman"/>
          <w:b w:val="false"/>
          <w:i w:val="false"/>
          <w:color w:val="000000"/>
          <w:sz w:val="28"/>
        </w:rPr>
        <w:t xml:space="preserve"> - шығарындылар (төгінділер) үшін түбірлік түзету коэффициенті.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Қозғалыстағы көздерден шығарындылар үшін төлем ставкасының есебі мынадай формула бойынша жүзеге асырылады: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қоз.көз. </w:t>
      </w:r>
      <w:r>
        <w:rPr>
          <w:rFonts w:ascii="Times New Roman"/>
          <w:b w:val="false"/>
          <w:i w:val="false"/>
          <w:color w:val="000000"/>
          <w:sz w:val="28"/>
        </w:rPr>
        <w:t xml:space="preserve"> = 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аум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қоз.көз. 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отынның і-түрін жағу кезінде ластаушы заттардың 1 тонна шығарындысы үшін төлем ставкасы,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қозғалыстағы көздерден отынның і-түрінің 1 тонна шығарындысы үшін базалық ставка,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аум </w:t>
      </w:r>
      <w:r>
        <w:rPr>
          <w:rFonts w:ascii="Times New Roman"/>
          <w:b w:val="false"/>
          <w:i w:val="false"/>
          <w:color w:val="000000"/>
          <w:sz w:val="28"/>
        </w:rPr>
        <w:t xml:space="preserve"> - шығарындылар үшін түбірлік түзету коэффициенті.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І-ластаушы заттардың шартты 1 тоннасының шығарындысы (төгіндісі) үшін базалық ставка, отынның і-түрінің 1 тоннасы үшін осы Есептің 1-қосымшасына келтірілген.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Тұрақты және қозғалыстағы көздерден атмосфераға ластаушы заттардың шығарындылары үшін түбірлік түзету коэффициенті осы Есептің 2-қосымшасына келтірілген.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объектілеріне ластаушы заттардың төгінділері үшін түбірлік түзету коэффициенті осы Есептің 3-қосымшасына келтірілген.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Өндіріс және тұтыну қалдықтарын орналастыру үшін төлем ставкаларының есебі мынадай формула бойынша жүзеге асырылады: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қалдық </w:t>
      </w:r>
      <w:r>
        <w:rPr>
          <w:rFonts w:ascii="Times New Roman"/>
          <w:b w:val="false"/>
          <w:i w:val="false"/>
          <w:color w:val="000000"/>
          <w:sz w:val="28"/>
        </w:rPr>
        <w:t xml:space="preserve"> = 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і 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 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жиілік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қалдық </w:t>
      </w:r>
      <w:r>
        <w:rPr>
          <w:rFonts w:ascii="Times New Roman"/>
          <w:b w:val="false"/>
          <w:i w:val="false"/>
          <w:color w:val="000000"/>
          <w:sz w:val="28"/>
        </w:rPr>
        <w:t xml:space="preserve"> - өндіріс және тұтыну қалдықтарының і-түрінің 1 тоннасын орналастыру үшін төлем ставкасы,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- V сыныптағы өндіріс және тұтыну қалдықтарының і-түрінің 1 тоннасын орналастыру үшін базалық ставка,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і  </w:t>
      </w:r>
      <w:r>
        <w:rPr>
          <w:rFonts w:ascii="Times New Roman"/>
          <w:b w:val="false"/>
          <w:i w:val="false"/>
          <w:color w:val="000000"/>
          <w:sz w:val="28"/>
        </w:rPr>
        <w:t xml:space="preserve">- уыттылық сыныбына байланысты өндіріс және тұтыну қалдықтарының қатыстық қауіптілігінің коэффициенті (осы Есептің 4-қосымшасына келтірілген);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 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жиілік </w:t>
      </w:r>
      <w:r>
        <w:rPr>
          <w:rFonts w:ascii="Times New Roman"/>
          <w:b w:val="false"/>
          <w:i w:val="false"/>
          <w:color w:val="000000"/>
          <w:sz w:val="28"/>
        </w:rPr>
        <w:t xml:space="preserve"> - экологиялық талаптарға өндіріс және тұтыну қалдықтарын орналастыру объектісіне сәйкес болуын ескеретін жиілік коэффициенті (осы Есептің 5-қосымшасына келтірілген).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Қалдықтардың і-түрінің 1 тоннасын орналастыру үшін базалық ставкалар осы Есептің 1-қосымшасына келтірілген.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Қоршаған ортаны ластағаны үшін лимиттен тыс белгіленген қоршаған ортаны қорғау саласындағы уәкілетті органмен келісім алу бойынша жергілікті өкілдік органдармен бекітілген төлем ставкалары мынадай формула бойынша есептеледі: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С`` 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шығ (төг., қалдық.) </w:t>
      </w:r>
      <w:r>
        <w:rPr>
          <w:rFonts w:ascii="Times New Roman"/>
          <w:b w:val="false"/>
          <w:i w:val="false"/>
          <w:color w:val="000000"/>
          <w:sz w:val="28"/>
        </w:rPr>
        <w:t xml:space="preserve"> = 10 х С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  шығ (төг., қалдық.)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С`` 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шығ (төг., қалдық.) </w:t>
      </w:r>
      <w:r>
        <w:rPr>
          <w:rFonts w:ascii="Times New Roman"/>
          <w:b w:val="false"/>
          <w:i w:val="false"/>
          <w:color w:val="000000"/>
          <w:sz w:val="28"/>
        </w:rPr>
        <w:t xml:space="preserve"> - і-ластаушы заттардың шартты 1 тоннасының шығарындысы (төгіндісі), лимиттен тыс белгіленген өндіріс және тұтыну қалдықтарының і-түрінің 1 тоннасын орналастыру үшін төлем ставкасы,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Төлем ставкасын жергілікті өкілдік органдар белгілейді, бірақ осы Ставкалар есебімен белгіленген қоршаған ортаны ластағаны үшін төлем ставкасынан төмен емес.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Төлемнің базалық ставкасы инфляцияның жылдық деңгейін ескере отырып, жыл сайын индекстеуге жатады.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Тұрақты және қозғалыстағы көздерден атмосфераға ластаушы заттардың шығарындылары, су объектілеріне ластаушы заттардың төгінділері үшін түбірлік түзету коэффициенттері жыл сайын қайта қарауға жатады.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Қоршаған ортаны ластағаны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үшін төлемдер ставкаларының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есебіне сәйкес 1-қосымша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Қоршаған ортаны ластағаны үшін төлемнің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базалық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6724"/>
        <w:gridCol w:w="1827"/>
        <w:gridCol w:w="1671"/>
        <w:gridCol w:w="1935"/>
      </w:tblGrid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Уыт-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калар 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көздерден атмосфераға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ластаушы заттардың шығарындылары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</w:tr>
      <w:tr>
        <w:trPr>
          <w:trHeight w:val="90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Қозғалыстағы көздерден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атмосфераға ластаушы заттардың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шығарындылары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этилденген бензин үшін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төмендетілген газ үшін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</w:tr>
      <w:tr>
        <w:trPr>
          <w:trHeight w:val="60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ластанған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төгінділері: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12944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тазалаудан кейін инженерлік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имараттарда (жинақтаушылар,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сүзілу алаңы)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12253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тазалау болмаған инженерлік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имараттарда 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15929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аумақтағы рельефте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17522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коллекторлық-кәріздеу суларымен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</w:tr>
      <w:tr>
        <w:trPr>
          <w:trHeight w:val="142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Полигондарда, жинақтаушыларда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орналастырылған өндіріс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</w:tr>
      <w:tr>
        <w:trPr>
          <w:trHeight w:val="79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Технологиялар мен қайта өңдеулер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болғандықтан радиоактивті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қалдықтарды орналастыру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14024 </w:t>
            </w:r>
          </w:p>
        </w:tc>
      </w:tr>
      <w:tr>
        <w:trPr>
          <w:trHeight w:val="9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Аршылатын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араластырылатын породалар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қождары, қождар,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шламдар, байыту қалдықтары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тұрмыстық қалдықтар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өндірістерінің қалдықтары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Қоршаған ортаны ластағаны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үшін төлемдер ставкаларының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есебіне сәйкес 2-қосымша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Ластанған заттарды тұрақты және қозғалыстағы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көздерден атмосфераға шығаруға арналған түбірлік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түзету коэффициенті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693"/>
        <w:gridCol w:w="287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қалалардың атауы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Ақмола, Алматы, Қостанай,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Қазақстан, Астана қаласы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Ақтөбе, Жамбыл, Павлодар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Қарағанды, Оңтүстік Қазақстан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Атырау, Шығыс Қазақстан,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Маңғыстау, Алматы қаласы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Қоршаған ортаны ластағаны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үшін төлемдер ставкаларының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есебіне сәйкес 3-қосымша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Ластанған заттарды объектілеріне төгуге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арналған түбірлік түзету коэффициенті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673"/>
        <w:gridCol w:w="295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қалалардың атауы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Ақмола, Алматы, Қызылорда,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Қазақстан, Астана қаласы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1,25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Қазақстан, Павлодар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Ақтөбе, Жамбыл, Оңтүстік Қазақстан,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Атырау, Шығыс Қазақстан,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Қарағанды, Маңғыстау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Қоршаған ортаны ластағаны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үшін төлемдер ставкаларының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есебіне сәйкес 4-қосымша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Уыттылық сыныбына байланысты өндіріс және тұтыну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қалдықтарының қатыстық қауіптілігінің коэффициенті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3913"/>
        <w:gridCol w:w="6233"/>
      </w:tblGrid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і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Уыттылық сыныбы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Қауіптілік дәрежесі 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қауіпті 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қауіпті 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қауіпті 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қауіпті 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Уытты емес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Қоршаған ортаны ластағаны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үшін төлемдер ставкаларының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есебіне сәйкес 5-қосымша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Қалдықтарды орналастыру объектілерінің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талаптарға сай болуын ескеретін жиілік коэффициенті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0"/>
        <w:gridCol w:w="2510"/>
      </w:tblGrid>
      <w:tr>
        <w:trPr>
          <w:trHeight w:val="90" w:hRule="atLeast"/>
        </w:trPr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Орналастыру орны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жиiлiк </w:t>
            </w:r>
          </w:p>
        </w:tc>
      </w:tr>
      <w:tr>
        <w:trPr>
          <w:trHeight w:val="90" w:hRule="atLeast"/>
        </w:trPr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Жинақтауға арналған кәсіпорындардың аумақтары,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жетілдірілген қоқыстар, полигондар, қоймалар, көн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сақтайтын қоймалар және жинақтау мен көмуге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етілген басқа аумақтар (экологиялық талаптарға 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объектілер) 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90" w:hRule="atLeast"/>
        </w:trPr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Сондай, бірақ орналыстырылмаған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(экологиялық талаптарға сай емес объектілер)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