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c3c0" w14:textId="ebac3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"Екінші деңгейдегі банктердің және банк операцияларының жекелеген түрлерін жүзеге асыратын ұйымдардың кредиттік тізілімді қалыптастыру үшін есеп беру ережесін бекіту туралы" 2004 жылғы 27 қарашадағы N 333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28 мамырдағы N 160 Қаулысы. Қазақстан Республикасының Әділет министрлігінде 2005 жылғы 1 шіледеде тіркелді. Тіркеу N 3709. Күші жойылды - Қазақстан Республикасы Ұлттық Банкі Басқармасының 2012 жылғы 28 сәуірдегі № 174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2012.04.28 </w:t>
      </w:r>
      <w:r>
        <w:rPr>
          <w:rFonts w:ascii="Times New Roman"/>
          <w:b w:val="false"/>
          <w:i w:val="false"/>
          <w:color w:val="ff0000"/>
          <w:sz w:val="28"/>
        </w:rPr>
        <w:t>№ 174</w:t>
      </w:r>
      <w:r>
        <w:rPr>
          <w:rFonts w:ascii="Times New Roman"/>
          <w:b w:val="false"/>
          <w:i w:val="false"/>
          <w:color w:val="ff0000"/>
          <w:sz w:val="28"/>
        </w:rPr>
        <w:t xml:space="preserve"> (2012.07.01 бастап қолданысқа енгізіледі) Қаулысымен.</w:t>
      </w:r>
    </w:p>
    <w:bookmarkStart w:name="z1" w:id="0"/>
    <w:p>
      <w:pPr>
        <w:spacing w:after="0"/>
        <w:ind w:left="0"/>
        <w:jc w:val="both"/>
      </w:pPr>
      <w:r>
        <w:rPr>
          <w:rFonts w:ascii="Times New Roman"/>
          <w:b w:val="false"/>
          <w:i w:val="false"/>
          <w:color w:val="000000"/>
          <w:sz w:val="28"/>
        </w:rPr>
        <w:t>
      "Қаржы рыногы мен қаржылық ұйымдарды мемлекеттік реттеу және қадағалау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9-бабына, "Қазақстан Республикасындағы банктер және банк қызметі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54-бабының 1-1-тармағына сәйкес және банк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"Екінші деңгейдегі банктердің және банк операцияларының жекелеген түрлерін жүзеге асыратын ұйымдардың кредиттік тізілімді қалыптастыру үшін есеп беру ережесін бекіту туралы" 2004 жылғы 27 қарашадағы N 333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3350 тіркелген, 2005 жылы N 2(14) "Қаржы хабаршысы" журналында жарияланған) мынадай өзгерістер мен толықтырулар енгізілсін: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және банк операцияларының жекелеген түрлерін жүзеге асыратын ұйымдардың кредиттік тізілімді қалыптастыру үшін есеп беру ережесінде: </w:t>
      </w:r>
      <w:r>
        <w:br/>
      </w:r>
      <w:r>
        <w:rPr>
          <w:rFonts w:ascii="Times New Roman"/>
          <w:b w:val="false"/>
          <w:i w:val="false"/>
          <w:color w:val="000000"/>
          <w:sz w:val="28"/>
        </w:rPr>
        <w:t xml:space="preserve">
      кіріспеде "Ұлттық почта операторын" деген сөздерден кейін ", Қазақстан ипотекалық компаниясы" акционерлік қоғамын" деген сөздермен толықтырылсын;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Уәкілетті органға есеп беру тендерге қатысуға берілген кепілдіктер бойынша шартты міндеттемелерді және ақшамен қамтамасыз етіліп берілген кепілдіктерді қоспағанда, барлық өтелмеген заемдар және шартты міндеттемелер бойынша (оның ішінде баланстан есептен шығарылған) ұсынылады.".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3.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екінші деңгейдегі банктерге, "Қазақстан ипотекалық компаниясы" акционерлік қоғамына, "Қазақстан қаржыгерлерінің қауымдастығы" Заңды тұлғалар бірлестігіне жіберсін.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7"/>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