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a6233" w14:textId="19a6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гранттарын тағайындау мен мемлекеттік білім несиелерін беру жөніндегі конкурстық комиссия жұмысының ережелерін бекіту туралы" Қазақстан Республикасы Білім және ғылым министрінің міндетін атқарушының 2003 жылғы 22 мамырдағы N 337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27 маусымдағы N 440 Бұйрығы. Қазақстан Республикасының Әділет министрлігінде 2005 жылғы 18 шілдеде тіркелді. Тіркеу N 3736. Күші жойылды - Қазақстан Республикасы Білім және ғылым министрінің 2008 жылғы 21 мамырдағы N 291 бұйрығымен.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Білім және ғылым министрінің 2008.05.21 N 291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 туралы" Қазақстан Республикасы Заңының 27-бабының 1-1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Қосымшаға сәйкес Қазақстан Республикасы Білім және ғылым министрлігінің кейбір бұйрықтарының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Заң департаменті (Р. Әлімқұлов) осы бұйрықтың көшірмесін Қазақстан Республикасы Әділет министрлігіне жіберсін.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Ж. Түймебаев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Білім және ғылым министірінің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21 мамырдағы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297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Білім және ғылым министрлігінің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бұйрықтарының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"Мемлекеттік білім гранттарын тағайындау мен мемлекеттік білім несиелерін беру жөніндегі конкурстық комиссия жұмысының ережелерін бекіту туралы" Қазақстан Республикасы Білім және ғылым министрінің міндетін атқарушының 2003 жылғы 22 мамырдағы N 337 бұйрығына өзгерістер енгізу туралы" Қазақстан Республикасы Білім және ғылым министрінің 2005 жылғы 27 маусымдағы N 440 бұйрығы (Қазақстан Республикасының Нормативтік құқықтық актілерді мемлекеттік тіркеу Тізілімінде N 3736 тіркелген, 2005 ж. N 18, 152-құжат ҚР нормативтік құқықтық актілер Бюллетенінде, 2005 ж. 5 қараша N 46 "Ресми газетінде"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Президенті Н.Назарбаевтың "Қазақстан экономикалық, әлеуметтік және саяси жедел жаңару жолында" атты Қазақстан халқына 2005 жылғы 18 ақпандағы 
</w:t>
      </w:r>
      <w:r>
        <w:rPr>
          <w:rFonts w:ascii="Times New Roman"/>
          <w:b w:val="false"/>
          <w:i w:val="false"/>
          <w:color w:val="000000"/>
          <w:sz w:val="28"/>
        </w:rPr>
        <w:t xml:space="preserve"> Жолдауын </w:t>
      </w:r>
      <w:r>
        <w:rPr>
          <w:rFonts w:ascii="Times New Roman"/>
          <w:b w:val="false"/>
          <w:i w:val="false"/>
          <w:color w:val="000000"/>
          <w:sz w:val="28"/>
        </w:rPr>
        <w:t>
 іске асыру және мемлекеттік білім беру гранттарын тағайындау рәсімін жетілдіру мақсатында 
</w:t>
      </w:r>
      <w:r>
        <w:rPr>
          <w:rFonts w:ascii="Times New Roman"/>
          <w:b/>
          <w:i w:val="false"/>
          <w:color w:val="000000"/>
          <w:sz w:val="28"/>
        </w:rPr>
        <w:t>
БҰЙЫРАМЫН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"Мемлекеттік білім гранттарын тағайындау мен мемлекеттік білім несиелерін беру жөніндегі конкурстық комиссия жұмысының ережелерін бекіту туралы" Қазақстан Республикасы Білім және ғылым министрінің міндетін атқарушының 2003 жылғы 22 мамырдағы N 337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нормативтік құқықтық актілерін мемлекеттік тіркеудің тізілімінде N 2381 тіркелген, Қазақстан Республикасының нормативтік құқықтық актілерін мемлекеттік тіркеудің тізілімінде N 2909 тіркелген, Білім және ғылым министрінің 2004 жылғы 5 маусымдағы N 518 
</w:t>
      </w:r>
      <w:r>
        <w:rPr>
          <w:rFonts w:ascii="Times New Roman"/>
          <w:b w:val="false"/>
          <w:i w:val="false"/>
          <w:color w:val="000000"/>
          <w:sz w:val="28"/>
        </w:rPr>
        <w:t xml:space="preserve"> бұйрығына </w:t>
      </w:r>
      <w:r>
        <w:rPr>
          <w:rFonts w:ascii="Times New Roman"/>
          <w:b w:val="false"/>
          <w:i w:val="false"/>
          <w:color w:val="000000"/>
          <w:sz w:val="28"/>
        </w:rPr>
        <w:t>
 сәйкес енгізілген өзгерістермен қоса) мынадай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және атауында "және мемлекеттік білім несиелерін беру" деген сөз алынып тасталсын;
</w:t>
      </w:r>
      <w:r>
        <w:br/>
      </w:r>
      <w:r>
        <w:rPr>
          <w:rFonts w:ascii="Times New Roman"/>
          <w:b w:val="false"/>
          <w:i w:val="false"/>
          <w:color w:val="000000"/>
          <w:sz w:val="28"/>
        </w:rPr>
        <w:t>
      көрсетілген бұйрықпен бекітілген Мемлекеттік білім гранттарын тағайындау және мемлекеттік білім несиелерін беру жөніндегі конкурстық комиссия жұмысының ережелерінде:
</w:t>
      </w:r>
      <w:r>
        <w:br/>
      </w:r>
      <w:r>
        <w:rPr>
          <w:rFonts w:ascii="Times New Roman"/>
          <w:b w:val="false"/>
          <w:i w:val="false"/>
          <w:color w:val="000000"/>
          <w:sz w:val="28"/>
        </w:rPr>
        <w:t>
      "және мемлекеттік білім несиелерін беруге", "және мемлекеттік білім несиелерін беру", "және мемлекеттік білім несиелері беріледі", "және мемлекеттік білім несиелерін бере тұра", "және мемлекеттік білім несиелері" деген сөздер атауынан және барлық мәтіннен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үшінші абзацы мынадай редакцияда жазылсын:
</w:t>
      </w:r>
      <w:r>
        <w:br/>
      </w:r>
      <w:r>
        <w:rPr>
          <w:rFonts w:ascii="Times New Roman"/>
          <w:b w:val="false"/>
          <w:i w:val="false"/>
          <w:color w:val="000000"/>
          <w:sz w:val="28"/>
        </w:rPr>
        <w:t>
      "тізбесін Қазақстан Республикасының білім беру саласындағы орталық атқарушы органы айқындайтын жалпы білім беретін пәндер бойынша халықаралық олимпиадалар мен ғылыми жарыстардың (бірінші, екінші және үшінші дәрежелі дипломдармен марапатталған) республикалық және халықаралық орындаушылар конкурстары мен спорттық жарыстардың (бірінші, екінші және үшінші дәрежелі дипломдармен марапатталған) соңғы үш жылдағы жеңімпаздарының, сондай-ақ өздері таңдаған мамандығының олар жеңімпаздары болып табылатын олимпиаданың, конкурстың немесе спорттық жарыстың пәніне сәйкес келген жағдайда, жалпы білім беретін пәндер бойынша республикалық олимпиадалар мен ғылыми жарыстардың (бірінші, екінші және үшінші дәрежелі дипломдармен марапатталған) ағымдағы жылғы жеңімпаздарының басым құқығы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10-1-тармақ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екінші абзацында "және несиелер", "және несиелер" деген сөз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редакцияда жазылсын:
</w:t>
      </w:r>
      <w:r>
        <w:br/>
      </w:r>
      <w:r>
        <w:rPr>
          <w:rFonts w:ascii="Times New Roman"/>
          <w:b w:val="false"/>
          <w:i w:val="false"/>
          <w:color w:val="000000"/>
          <w:sz w:val="28"/>
        </w:rPr>
        <w:t>
      "12. Даярлықтың нақты бағыттары үшін квоталанған орындар санының шегінде мамандар даярлаудың бағыттары бойынша мемлекеттік білім беру гранттарын тағайындау конкурстық негізде мемлекеттік сертификаттардың баллдарына сәйкес мынадай санаттағы адамдар үшін жүзеге асырылады: Қазақстан Республикасының азаматтары болып табылмайтын ұлты қазақ азаматтар үшін 2 %-дық қабылдау квотасы, бірінші, екінші топтағы мүгедектер, бала кезінен мүгедектер, мүгедек балалар үшін 0,5 %-дық қабылдау квотасы, жетім балалар және ата-аналарының қамқорлығынсыз қалған балалар үшін 1 %-дық қабылдау квотасы";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19-тармақта "және несиелер"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(М.Нұрғожин)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